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B421F" w14:textId="77777777" w:rsidR="00362CB3" w:rsidRPr="002C5BB5" w:rsidRDefault="00362CB3" w:rsidP="00362CB3">
      <w:pPr>
        <w:jc w:val="both"/>
        <w:rPr>
          <w:rFonts w:eastAsia="Times New Roman" w:cstheme="minorHAnsi"/>
          <w:b/>
        </w:rPr>
      </w:pPr>
      <w:r w:rsidRPr="002C5BB5">
        <w:rPr>
          <w:rFonts w:eastAsia="Times New Roman" w:cstheme="minorHAnsi"/>
          <w:b/>
        </w:rPr>
        <w:t>Article 1 – Désignation des parties</w:t>
      </w:r>
    </w:p>
    <w:p w14:paraId="539486BD" w14:textId="77777777" w:rsidR="00362CB3" w:rsidRPr="002C5BB5" w:rsidRDefault="00362CB3" w:rsidP="00362CB3">
      <w:pPr>
        <w:jc w:val="center"/>
        <w:rPr>
          <w:rFonts w:eastAsia="Times New Roman" w:cstheme="minorHAnsi"/>
          <w:bCs/>
        </w:rPr>
      </w:pPr>
      <w:r w:rsidRPr="002C5BB5">
        <w:rPr>
          <w:rFonts w:eastAsia="Times New Roman" w:cstheme="minorHAnsi"/>
          <w:bCs/>
        </w:rPr>
        <w:t>Entre :</w:t>
      </w:r>
    </w:p>
    <w:p w14:paraId="0401D495" w14:textId="77777777" w:rsidR="00362CB3" w:rsidRPr="002C5BB5" w:rsidRDefault="00362CB3" w:rsidP="00362CB3">
      <w:pPr>
        <w:rPr>
          <w:rFonts w:eastAsia="Times New Roman" w:cstheme="minorHAnsi"/>
          <w:bCs/>
        </w:rPr>
      </w:pPr>
      <w:r w:rsidRPr="002C5BB5">
        <w:rPr>
          <w:rFonts w:eastAsia="Times New Roman" w:cstheme="minorHAnsi"/>
          <w:bCs/>
        </w:rPr>
        <w:t>L’acheteur</w:t>
      </w:r>
    </w:p>
    <w:p w14:paraId="55451C63" w14:textId="7A1D6102" w:rsidR="00362CB3" w:rsidRPr="002C5BB5" w:rsidRDefault="00362CB3" w:rsidP="00362CB3">
      <w:pPr>
        <w:rPr>
          <w:rFonts w:eastAsia="Times New Roman" w:cstheme="minorHAnsi"/>
          <w:bCs/>
        </w:rPr>
      </w:pPr>
      <w:r w:rsidRPr="002C5BB5">
        <w:rPr>
          <w:rFonts w:eastAsia="Times New Roman" w:cstheme="minorHAnsi"/>
          <w:bCs/>
        </w:rPr>
        <w:t xml:space="preserve">Nom ou raison sociale : </w:t>
      </w:r>
      <w:r w:rsidR="002C5BB5" w:rsidRPr="002C5BB5">
        <w:rPr>
          <w:rFonts w:cstheme="minorHAnsi"/>
          <w:bCs/>
          <w:highlight w:val="yellow"/>
        </w:rPr>
        <w:t>……………………………………..</w:t>
      </w:r>
    </w:p>
    <w:p w14:paraId="1414EDF9" w14:textId="77777777" w:rsidR="002C5BB5" w:rsidRPr="002C5BB5" w:rsidRDefault="002C5BB5" w:rsidP="00362CB3">
      <w:pPr>
        <w:rPr>
          <w:rFonts w:eastAsia="Times New Roman" w:cstheme="minorHAnsi"/>
          <w:bCs/>
          <w:lang w:val="it-IT"/>
        </w:rPr>
      </w:pPr>
    </w:p>
    <w:p w14:paraId="291EBB0D" w14:textId="2058E9D7" w:rsidR="00362CB3" w:rsidRPr="002C5BB5" w:rsidRDefault="002C5BB5" w:rsidP="00362CB3">
      <w:pPr>
        <w:rPr>
          <w:rFonts w:eastAsia="Times New Roman" w:cstheme="minorHAnsi"/>
          <w:bCs/>
        </w:rPr>
      </w:pPr>
      <w:r w:rsidRPr="002C5BB5">
        <w:rPr>
          <w:rFonts w:eastAsia="Times New Roman" w:cstheme="minorHAnsi"/>
          <w:bCs/>
        </w:rPr>
        <w:t>Le vendeur</w:t>
      </w:r>
    </w:p>
    <w:p w14:paraId="1AFA97E6" w14:textId="541F856F" w:rsidR="00362CB3" w:rsidRPr="002C5BB5" w:rsidRDefault="00362CB3" w:rsidP="00362CB3">
      <w:pPr>
        <w:rPr>
          <w:rFonts w:eastAsia="Times New Roman" w:cstheme="minorHAnsi"/>
          <w:bCs/>
        </w:rPr>
      </w:pPr>
      <w:r w:rsidRPr="002C5BB5">
        <w:rPr>
          <w:rFonts w:eastAsia="Times New Roman" w:cstheme="minorHAnsi"/>
          <w:bCs/>
        </w:rPr>
        <w:t xml:space="preserve">Nom ou raison sociale : </w:t>
      </w:r>
      <w:r w:rsidR="002C5BB5" w:rsidRPr="002C5BB5">
        <w:rPr>
          <w:rFonts w:cstheme="minorHAnsi"/>
          <w:bCs/>
          <w:highlight w:val="yellow"/>
        </w:rPr>
        <w:t>……………………………………..</w:t>
      </w:r>
    </w:p>
    <w:p w14:paraId="64DA8692" w14:textId="77777777" w:rsidR="002C5BB5" w:rsidRPr="002C5BB5" w:rsidRDefault="002C5BB5" w:rsidP="00362CB3">
      <w:pPr>
        <w:jc w:val="both"/>
        <w:rPr>
          <w:rFonts w:eastAsia="Times New Roman" w:cstheme="minorHAnsi"/>
          <w:b/>
        </w:rPr>
      </w:pPr>
    </w:p>
    <w:p w14:paraId="756644E5" w14:textId="77777777" w:rsidR="00362CB3" w:rsidRPr="002C5BB5" w:rsidRDefault="00362CB3" w:rsidP="00362CB3">
      <w:pPr>
        <w:jc w:val="both"/>
        <w:rPr>
          <w:rFonts w:eastAsia="Times New Roman" w:cstheme="minorHAnsi"/>
          <w:b/>
        </w:rPr>
      </w:pPr>
      <w:r w:rsidRPr="002C5BB5">
        <w:rPr>
          <w:rFonts w:eastAsia="Times New Roman" w:cstheme="minorHAnsi"/>
          <w:b/>
        </w:rPr>
        <w:t>Article 2 – Objet du contrat</w:t>
      </w:r>
    </w:p>
    <w:p w14:paraId="6F6DEB9E" w14:textId="3D0A9742" w:rsidR="00362CB3" w:rsidRPr="002C5BB5" w:rsidRDefault="00362CB3" w:rsidP="00362CB3">
      <w:pPr>
        <w:rPr>
          <w:rFonts w:eastAsia="Times New Roman" w:cstheme="minorHAnsi"/>
          <w:bCs/>
        </w:rPr>
      </w:pPr>
      <w:r w:rsidRPr="002C5BB5">
        <w:rPr>
          <w:rFonts w:eastAsia="Times New Roman" w:cstheme="minorHAnsi"/>
          <w:bCs/>
        </w:rPr>
        <w:t xml:space="preserve">Suite à la proposition commerciale du </w:t>
      </w:r>
      <w:r w:rsidR="002C5BB5" w:rsidRPr="002C5BB5">
        <w:rPr>
          <w:rFonts w:cstheme="minorHAnsi"/>
          <w:bCs/>
          <w:highlight w:val="yellow"/>
        </w:rPr>
        <w:t>……………………………………..</w:t>
      </w:r>
      <w:r w:rsidRPr="002C5BB5">
        <w:rPr>
          <w:rFonts w:eastAsia="Times New Roman" w:cstheme="minorHAnsi"/>
          <w:bCs/>
        </w:rPr>
        <w:t xml:space="preserve"> </w:t>
      </w:r>
      <w:proofErr w:type="gramStart"/>
      <w:r w:rsidRPr="002C5BB5">
        <w:rPr>
          <w:rFonts w:eastAsia="Times New Roman" w:cstheme="minorHAnsi"/>
          <w:bCs/>
        </w:rPr>
        <w:t>acceptée</w:t>
      </w:r>
      <w:proofErr w:type="gramEnd"/>
      <w:r w:rsidRPr="002C5BB5">
        <w:rPr>
          <w:rFonts w:eastAsia="Times New Roman" w:cstheme="minorHAnsi"/>
          <w:bCs/>
        </w:rPr>
        <w:t xml:space="preserve"> par l’acheteur, le présent contrat a pour objet la désignation des marchan</w:t>
      </w:r>
      <w:r w:rsidR="002C5BB5" w:rsidRPr="002C5BB5">
        <w:rPr>
          <w:rFonts w:eastAsia="Times New Roman" w:cstheme="minorHAnsi"/>
          <w:bCs/>
        </w:rPr>
        <w:t xml:space="preserve">dises suivantes : </w:t>
      </w:r>
      <w:r w:rsidR="002C5BB5" w:rsidRPr="002C5BB5">
        <w:rPr>
          <w:rFonts w:cstheme="minorHAnsi"/>
          <w:bCs/>
          <w:highlight w:val="yellow"/>
        </w:rPr>
        <w:t>……………………………………..</w:t>
      </w:r>
      <w:r w:rsidR="002C5BB5" w:rsidRPr="002C5BB5">
        <w:rPr>
          <w:bCs/>
          <w:highlight w:val="yellow"/>
        </w:rPr>
        <w:t>……………………………………..……………………………………..……………………………………..</w:t>
      </w:r>
    </w:p>
    <w:p w14:paraId="66F4F1ED" w14:textId="77777777" w:rsidR="00362CB3" w:rsidRPr="002C5BB5" w:rsidRDefault="00362CB3" w:rsidP="00362CB3">
      <w:pPr>
        <w:rPr>
          <w:rFonts w:eastAsia="Times New Roman" w:cstheme="minorHAnsi"/>
          <w:bCs/>
          <w:i/>
        </w:rPr>
      </w:pPr>
    </w:p>
    <w:p w14:paraId="5DF1EFBB" w14:textId="77777777" w:rsidR="00362CB3" w:rsidRPr="002C5BB5" w:rsidRDefault="00362CB3" w:rsidP="00362CB3">
      <w:pPr>
        <w:jc w:val="both"/>
        <w:rPr>
          <w:rFonts w:eastAsia="Times New Roman" w:cstheme="minorHAnsi"/>
          <w:b/>
        </w:rPr>
      </w:pPr>
      <w:r w:rsidRPr="002C5BB5">
        <w:rPr>
          <w:rFonts w:eastAsia="Times New Roman" w:cstheme="minorHAnsi"/>
          <w:b/>
        </w:rPr>
        <w:t>Article 3 – Définition du contrat</w:t>
      </w:r>
    </w:p>
    <w:p w14:paraId="2586C296" w14:textId="77777777" w:rsidR="00362CB3" w:rsidRPr="002C5BB5" w:rsidRDefault="00362CB3" w:rsidP="00362CB3">
      <w:pPr>
        <w:rPr>
          <w:rFonts w:eastAsia="Times New Roman" w:cstheme="minorHAnsi"/>
          <w:bCs/>
        </w:rPr>
      </w:pPr>
      <w:r w:rsidRPr="002C5BB5">
        <w:rPr>
          <w:rFonts w:eastAsia="Times New Roman" w:cstheme="minorHAnsi"/>
          <w:bCs/>
        </w:rPr>
        <w:t>Le contrat est constitué des documents suivants :</w:t>
      </w:r>
    </w:p>
    <w:p w14:paraId="3DE3AC50" w14:textId="77777777" w:rsidR="00362CB3" w:rsidRPr="002C5BB5" w:rsidRDefault="00362CB3" w:rsidP="00362CB3">
      <w:pPr>
        <w:pStyle w:val="Paragraphedeliste"/>
        <w:spacing w:after="200"/>
        <w:ind w:left="0"/>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la facture pro forma</w:t>
      </w:r>
    </w:p>
    <w:p w14:paraId="62565F43" w14:textId="77777777" w:rsidR="00362CB3" w:rsidRPr="002C5BB5" w:rsidRDefault="00362CB3" w:rsidP="00362CB3">
      <w:pPr>
        <w:pStyle w:val="Paragraphedeliste"/>
        <w:spacing w:after="200"/>
        <w:ind w:left="0"/>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le crédit documentaire</w:t>
      </w:r>
    </w:p>
    <w:p w14:paraId="26918441" w14:textId="77777777" w:rsidR="00362CB3" w:rsidRPr="002C5BB5" w:rsidRDefault="00362CB3" w:rsidP="00362CB3">
      <w:pPr>
        <w:pStyle w:val="Paragraphedeliste"/>
        <w:spacing w:after="200"/>
        <w:ind w:left="0"/>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les conditions générales de vente à l’export</w:t>
      </w:r>
    </w:p>
    <w:p w14:paraId="378B6F35" w14:textId="77777777" w:rsidR="00362CB3" w:rsidRPr="002C5BB5" w:rsidRDefault="00362CB3" w:rsidP="00362CB3">
      <w:pPr>
        <w:pStyle w:val="Paragraphedeliste"/>
        <w:spacing w:after="200"/>
        <w:ind w:left="0"/>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la notice technique de montage des marchandises</w:t>
      </w:r>
    </w:p>
    <w:p w14:paraId="7B360391" w14:textId="77777777" w:rsidR="00362CB3" w:rsidRPr="002C5BB5" w:rsidRDefault="00362CB3" w:rsidP="00362CB3">
      <w:pPr>
        <w:pStyle w:val="Paragraphedeliste"/>
        <w:spacing w:after="200"/>
        <w:ind w:left="0"/>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le connaissement maritime</w:t>
      </w:r>
    </w:p>
    <w:p w14:paraId="6233BE2C" w14:textId="74820891" w:rsidR="00362CB3" w:rsidRPr="002C5BB5" w:rsidRDefault="00362CB3" w:rsidP="00362CB3">
      <w:pPr>
        <w:pStyle w:val="Paragraphedeliste"/>
        <w:spacing w:after="200"/>
        <w:ind w:left="0"/>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colisage et poids :</w:t>
      </w:r>
      <w:r w:rsidR="002C5BB5" w:rsidRPr="002C5BB5">
        <w:rPr>
          <w:rFonts w:asciiTheme="minorHAnsi" w:hAnsiTheme="minorHAnsi" w:cstheme="minorHAnsi"/>
          <w:bCs/>
          <w:sz w:val="22"/>
          <w:szCs w:val="22"/>
          <w:lang w:eastAsia="en-US"/>
        </w:rPr>
        <w:t xml:space="preserve"> </w:t>
      </w:r>
      <w:r w:rsidR="002C5BB5" w:rsidRPr="002C5BB5">
        <w:rPr>
          <w:rFonts w:asciiTheme="minorHAnsi" w:hAnsiTheme="minorHAnsi" w:cstheme="minorHAnsi"/>
          <w:bCs/>
          <w:sz w:val="22"/>
          <w:szCs w:val="22"/>
          <w:highlight w:val="yellow"/>
          <w:lang w:eastAsia="en-US"/>
        </w:rPr>
        <w:t>……………</w:t>
      </w:r>
    </w:p>
    <w:p w14:paraId="7613786B" w14:textId="77777777" w:rsidR="00362CB3" w:rsidRPr="002C5BB5" w:rsidRDefault="00362CB3" w:rsidP="00362CB3">
      <w:pPr>
        <w:pStyle w:val="Paragraphedeliste"/>
        <w:spacing w:after="200"/>
        <w:rPr>
          <w:rFonts w:asciiTheme="minorHAnsi" w:hAnsiTheme="minorHAnsi" w:cstheme="minorHAnsi"/>
          <w:bCs/>
          <w:sz w:val="22"/>
          <w:szCs w:val="22"/>
          <w:lang w:eastAsia="en-US"/>
        </w:rPr>
      </w:pPr>
    </w:p>
    <w:p w14:paraId="63FFAA4A" w14:textId="77777777" w:rsidR="00362CB3" w:rsidRPr="002C5BB5" w:rsidRDefault="00362CB3" w:rsidP="00362CB3">
      <w:pPr>
        <w:pStyle w:val="Paragraphedeliste"/>
        <w:spacing w:after="200"/>
        <w:ind w:left="0"/>
        <w:rPr>
          <w:rFonts w:asciiTheme="minorHAnsi" w:hAnsiTheme="minorHAnsi" w:cstheme="minorHAnsi"/>
          <w:b/>
          <w:sz w:val="22"/>
          <w:szCs w:val="22"/>
          <w:lang w:eastAsia="en-US"/>
        </w:rPr>
      </w:pPr>
      <w:r w:rsidRPr="002C5BB5">
        <w:rPr>
          <w:rFonts w:asciiTheme="minorHAnsi" w:hAnsiTheme="minorHAnsi" w:cstheme="minorHAnsi"/>
          <w:b/>
          <w:sz w:val="22"/>
          <w:szCs w:val="22"/>
          <w:lang w:eastAsia="en-US"/>
        </w:rPr>
        <w:t>Article 4 – Montant du contrat</w:t>
      </w:r>
    </w:p>
    <w:p w14:paraId="6234B7D1" w14:textId="750E4E2C" w:rsidR="00362CB3" w:rsidRPr="002C5BB5" w:rsidRDefault="00362CB3" w:rsidP="00362CB3">
      <w:pPr>
        <w:pStyle w:val="Paragraphedeliste"/>
        <w:ind w:left="0"/>
        <w:rPr>
          <w:rFonts w:asciiTheme="minorHAnsi" w:hAnsiTheme="minorHAnsi" w:cstheme="minorHAnsi"/>
          <w:b/>
          <w:bCs/>
          <w:sz w:val="22"/>
          <w:szCs w:val="22"/>
          <w:lang w:eastAsia="en-US"/>
        </w:rPr>
      </w:pPr>
      <w:r w:rsidRPr="002C5BB5">
        <w:rPr>
          <w:rFonts w:asciiTheme="minorHAnsi" w:hAnsiTheme="minorHAnsi" w:cstheme="minorHAnsi"/>
          <w:bCs/>
          <w:sz w:val="22"/>
          <w:szCs w:val="22"/>
          <w:lang w:eastAsia="en-US"/>
        </w:rPr>
        <w:t xml:space="preserve">La marchandise sera acheminée selon la condition internationale de vente (Incoterm) suivante : </w:t>
      </w:r>
      <w:r w:rsidR="002C5BB5" w:rsidRPr="002C5BB5">
        <w:rPr>
          <w:rFonts w:asciiTheme="minorHAnsi" w:hAnsiTheme="minorHAnsi" w:cstheme="minorHAnsi"/>
          <w:bCs/>
          <w:sz w:val="22"/>
          <w:szCs w:val="22"/>
          <w:highlight w:val="yellow"/>
          <w:lang w:eastAsia="en-US"/>
        </w:rPr>
        <w:t>……………………………………..</w:t>
      </w:r>
      <w:r w:rsidR="002C5BB5" w:rsidRPr="002C5BB5">
        <w:rPr>
          <w:rFonts w:asciiTheme="minorHAnsi" w:hAnsiTheme="minorHAnsi" w:cstheme="minorHAnsi"/>
          <w:bCs/>
          <w:sz w:val="22"/>
          <w:szCs w:val="22"/>
          <w:lang w:eastAsia="en-US"/>
        </w:rPr>
        <w:t xml:space="preserve">. Le montant total du contrat </w:t>
      </w:r>
      <w:r w:rsidRPr="002C5BB5">
        <w:rPr>
          <w:rFonts w:asciiTheme="minorHAnsi" w:hAnsiTheme="minorHAnsi" w:cstheme="minorHAnsi"/>
          <w:bCs/>
          <w:sz w:val="22"/>
          <w:szCs w:val="22"/>
          <w:lang w:eastAsia="en-US"/>
        </w:rPr>
        <w:t xml:space="preserve">est de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highlight w:val="yellow"/>
          <w:lang w:eastAsia="en-US"/>
        </w:rPr>
        <w:t xml:space="preserve"> (</w:t>
      </w:r>
      <w:proofErr w:type="gramStart"/>
      <w:r w:rsidR="002C5BB5" w:rsidRPr="002C5BB5">
        <w:rPr>
          <w:rFonts w:asciiTheme="minorHAnsi" w:hAnsiTheme="minorHAnsi" w:cstheme="minorHAnsi"/>
          <w:bCs/>
          <w:sz w:val="22"/>
          <w:szCs w:val="22"/>
          <w:highlight w:val="yellow"/>
          <w:lang w:eastAsia="en-US"/>
        </w:rPr>
        <w:t>en</w:t>
      </w:r>
      <w:proofErr w:type="gramEnd"/>
      <w:r w:rsidR="002C5BB5" w:rsidRPr="002C5BB5">
        <w:rPr>
          <w:rFonts w:asciiTheme="minorHAnsi" w:hAnsiTheme="minorHAnsi" w:cstheme="minorHAnsi"/>
          <w:bCs/>
          <w:sz w:val="22"/>
          <w:szCs w:val="22"/>
          <w:highlight w:val="yellow"/>
          <w:lang w:eastAsia="en-US"/>
        </w:rPr>
        <w:t xml:space="preserve"> </w:t>
      </w:r>
      <w:r w:rsidRPr="002C5BB5">
        <w:rPr>
          <w:rFonts w:asciiTheme="minorHAnsi" w:hAnsiTheme="minorHAnsi" w:cstheme="minorHAnsi"/>
          <w:bCs/>
          <w:sz w:val="22"/>
          <w:szCs w:val="22"/>
          <w:highlight w:val="yellow"/>
          <w:lang w:eastAsia="en-US"/>
        </w:rPr>
        <w:t>chiffres et</w:t>
      </w:r>
      <w:r w:rsidR="002C5BB5" w:rsidRPr="002C5BB5">
        <w:rPr>
          <w:rFonts w:asciiTheme="minorHAnsi" w:hAnsiTheme="minorHAnsi" w:cstheme="minorHAnsi"/>
          <w:bCs/>
          <w:sz w:val="22"/>
          <w:szCs w:val="22"/>
          <w:highlight w:val="yellow"/>
          <w:lang w:eastAsia="en-US"/>
        </w:rPr>
        <w:t xml:space="preserve"> en</w:t>
      </w:r>
      <w:r w:rsidRPr="002C5BB5">
        <w:rPr>
          <w:rFonts w:asciiTheme="minorHAnsi" w:hAnsiTheme="minorHAnsi" w:cstheme="minorHAnsi"/>
          <w:bCs/>
          <w:sz w:val="22"/>
          <w:szCs w:val="22"/>
          <w:highlight w:val="yellow"/>
          <w:lang w:eastAsia="en-US"/>
        </w:rPr>
        <w:t xml:space="preserve"> lettres)</w:t>
      </w:r>
      <w:r w:rsidRPr="002C5BB5">
        <w:rPr>
          <w:rFonts w:asciiTheme="minorHAnsi" w:hAnsiTheme="minorHAnsi" w:cstheme="minorHAnsi"/>
          <w:bCs/>
          <w:sz w:val="22"/>
          <w:szCs w:val="22"/>
          <w:lang w:eastAsia="en-US"/>
        </w:rPr>
        <w:t>, la monnaie du contrat est l’Euro</w:t>
      </w:r>
      <w:r w:rsidRPr="002C5BB5">
        <w:rPr>
          <w:rFonts w:asciiTheme="minorHAnsi" w:hAnsiTheme="minorHAnsi" w:cstheme="minorHAnsi"/>
          <w:b/>
          <w:bCs/>
          <w:sz w:val="22"/>
          <w:szCs w:val="22"/>
          <w:lang w:eastAsia="en-US"/>
        </w:rPr>
        <w:t>.</w:t>
      </w:r>
    </w:p>
    <w:p w14:paraId="1B7CAC16" w14:textId="77777777" w:rsidR="00362CB3" w:rsidRPr="002C5BB5" w:rsidRDefault="00362CB3" w:rsidP="00362CB3">
      <w:pPr>
        <w:pStyle w:val="Paragraphedeliste"/>
        <w:ind w:left="0"/>
        <w:rPr>
          <w:rFonts w:asciiTheme="minorHAnsi" w:hAnsiTheme="minorHAnsi" w:cstheme="minorHAnsi"/>
          <w:bCs/>
          <w:sz w:val="22"/>
          <w:szCs w:val="22"/>
          <w:lang w:eastAsia="en-US"/>
        </w:rPr>
      </w:pPr>
    </w:p>
    <w:p w14:paraId="18E295B2" w14:textId="77777777" w:rsidR="00362CB3" w:rsidRPr="002C5BB5" w:rsidRDefault="00362CB3" w:rsidP="00362CB3">
      <w:pPr>
        <w:jc w:val="both"/>
        <w:rPr>
          <w:rFonts w:eastAsia="Times New Roman" w:cstheme="minorHAnsi"/>
          <w:b/>
        </w:rPr>
      </w:pPr>
      <w:r w:rsidRPr="002C5BB5">
        <w:rPr>
          <w:rFonts w:eastAsia="Times New Roman" w:cstheme="minorHAnsi"/>
          <w:b/>
        </w:rPr>
        <w:t>Article 5 – Entrée en vigueur du contrat et validité des prix :</w:t>
      </w:r>
    </w:p>
    <w:p w14:paraId="47958F00" w14:textId="77777777" w:rsidR="00362CB3" w:rsidRPr="002C5BB5" w:rsidRDefault="00362CB3" w:rsidP="00362CB3">
      <w:pPr>
        <w:pStyle w:val="textecourant"/>
        <w:rPr>
          <w:rFonts w:cstheme="minorHAnsi"/>
          <w:bCs/>
          <w:sz w:val="22"/>
          <w:szCs w:val="22"/>
        </w:rPr>
      </w:pPr>
      <w:r w:rsidRPr="002C5BB5">
        <w:rPr>
          <w:rFonts w:cstheme="minorHAnsi"/>
          <w:bCs/>
          <w:sz w:val="22"/>
          <w:szCs w:val="22"/>
        </w:rPr>
        <w:t>La vente est effective entre les parties dès acceptation par la signature du présent contrat, et la propriété est acquise de droit à l’acheteur à l’égard du vendeur aux conditions ci-dessous :</w:t>
      </w:r>
    </w:p>
    <w:p w14:paraId="0BCED6D2" w14:textId="574C24F4" w:rsidR="00362CB3" w:rsidRPr="002C5BB5" w:rsidRDefault="002C5BB5" w:rsidP="00362CB3">
      <w:pPr>
        <w:pStyle w:val="textecourant"/>
        <w:rPr>
          <w:rFonts w:cstheme="minorHAnsi"/>
          <w:bCs/>
          <w:sz w:val="22"/>
          <w:szCs w:val="22"/>
        </w:rPr>
      </w:pPr>
      <w:r w:rsidRPr="002C5BB5">
        <w:rPr>
          <w:rFonts w:cstheme="minorHAnsi"/>
          <w:bCs/>
          <w:sz w:val="22"/>
          <w:szCs w:val="22"/>
          <w:highlight w:val="yellow"/>
        </w:rPr>
        <w:t>……………………………………..……………………………………..……………………………………..……………………………………..……………………………………..……………………………………..……………………………………..……………………………………..……………………………………..……………………………………..……………………………………..……………………………………..</w:t>
      </w:r>
    </w:p>
    <w:p w14:paraId="6105AE48" w14:textId="77777777" w:rsidR="002C5BB5" w:rsidRPr="002C5BB5" w:rsidRDefault="002C5BB5" w:rsidP="00362CB3">
      <w:pPr>
        <w:jc w:val="both"/>
        <w:rPr>
          <w:rFonts w:eastAsia="Times New Roman" w:cstheme="minorHAnsi"/>
          <w:b/>
        </w:rPr>
      </w:pPr>
    </w:p>
    <w:p w14:paraId="1913DC5B" w14:textId="77777777" w:rsidR="00362CB3" w:rsidRPr="002C5BB5" w:rsidRDefault="00362CB3" w:rsidP="00362CB3">
      <w:pPr>
        <w:jc w:val="both"/>
        <w:rPr>
          <w:rFonts w:eastAsia="Times New Roman" w:cstheme="minorHAnsi"/>
          <w:b/>
        </w:rPr>
      </w:pPr>
      <w:r w:rsidRPr="002C5BB5">
        <w:rPr>
          <w:rFonts w:eastAsia="Times New Roman" w:cstheme="minorHAnsi"/>
          <w:b/>
        </w:rPr>
        <w:t>Article 6 – Modalités de paiement</w:t>
      </w:r>
    </w:p>
    <w:p w14:paraId="29F94D07" w14:textId="121DEDF8" w:rsidR="00362CB3" w:rsidRPr="002C5BB5" w:rsidRDefault="00362CB3" w:rsidP="00362CB3">
      <w:pPr>
        <w:pStyle w:val="Paragraphedeliste"/>
        <w:ind w:left="0"/>
        <w:jc w:val="both"/>
        <w:rPr>
          <w:rFonts w:asciiTheme="minorHAnsi" w:hAnsiTheme="minorHAnsi" w:cstheme="minorHAnsi"/>
          <w:b/>
          <w:bCs/>
          <w:sz w:val="22"/>
          <w:szCs w:val="22"/>
          <w:lang w:eastAsia="en-US"/>
        </w:rPr>
      </w:pPr>
      <w:r w:rsidRPr="002C5BB5">
        <w:rPr>
          <w:rFonts w:asciiTheme="minorHAnsi" w:hAnsiTheme="minorHAnsi" w:cstheme="minorHAnsi"/>
          <w:bCs/>
          <w:sz w:val="22"/>
          <w:szCs w:val="22"/>
          <w:lang w:eastAsia="en-US"/>
        </w:rPr>
        <w:t xml:space="preserve">Le montant total du contrat figurant à l’article 4 sera versé en euros par l’acheteur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 xml:space="preserve"> </w:t>
      </w:r>
      <w:proofErr w:type="gramStart"/>
      <w:r w:rsidRPr="002C5BB5">
        <w:rPr>
          <w:rFonts w:asciiTheme="minorHAnsi" w:hAnsiTheme="minorHAnsi" w:cstheme="minorHAnsi"/>
          <w:bCs/>
          <w:sz w:val="22"/>
          <w:szCs w:val="22"/>
          <w:lang w:eastAsia="en-US"/>
        </w:rPr>
        <w:t>au</w:t>
      </w:r>
      <w:proofErr w:type="gramEnd"/>
      <w:r w:rsidRPr="002C5BB5">
        <w:rPr>
          <w:rFonts w:asciiTheme="minorHAnsi" w:hAnsiTheme="minorHAnsi" w:cstheme="minorHAnsi"/>
          <w:bCs/>
          <w:sz w:val="22"/>
          <w:szCs w:val="22"/>
          <w:lang w:eastAsia="en-US"/>
        </w:rPr>
        <w:t xml:space="preserve"> vendeur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
          <w:bCs/>
          <w:sz w:val="22"/>
          <w:szCs w:val="22"/>
          <w:lang w:eastAsia="en-US"/>
        </w:rPr>
        <w:t xml:space="preserve"> </w:t>
      </w:r>
      <w:proofErr w:type="gramStart"/>
      <w:r w:rsidRPr="002C5BB5">
        <w:rPr>
          <w:rFonts w:asciiTheme="minorHAnsi" w:hAnsiTheme="minorHAnsi" w:cstheme="minorHAnsi"/>
          <w:bCs/>
          <w:sz w:val="22"/>
          <w:szCs w:val="22"/>
          <w:lang w:eastAsia="en-US"/>
        </w:rPr>
        <w:t>comme</w:t>
      </w:r>
      <w:proofErr w:type="gramEnd"/>
      <w:r w:rsidRPr="002C5BB5">
        <w:rPr>
          <w:rFonts w:asciiTheme="minorHAnsi" w:hAnsiTheme="minorHAnsi" w:cstheme="minorHAnsi"/>
          <w:bCs/>
          <w:sz w:val="22"/>
          <w:szCs w:val="22"/>
          <w:lang w:eastAsia="en-US"/>
        </w:rPr>
        <w:t xml:space="preserve"> suit : 30 %</w:t>
      </w:r>
      <w:r w:rsidRPr="002C5BB5">
        <w:rPr>
          <w:rFonts w:asciiTheme="minorHAnsi" w:hAnsiTheme="minorHAnsi" w:cstheme="minorHAnsi"/>
          <w:b/>
          <w:bCs/>
          <w:sz w:val="22"/>
          <w:szCs w:val="22"/>
          <w:lang w:eastAsia="en-US"/>
        </w:rPr>
        <w:t xml:space="preserve"> </w:t>
      </w:r>
      <w:r w:rsidRPr="002C5BB5">
        <w:rPr>
          <w:rFonts w:asciiTheme="minorHAnsi" w:hAnsiTheme="minorHAnsi" w:cstheme="minorHAnsi"/>
          <w:bCs/>
          <w:sz w:val="22"/>
          <w:szCs w:val="22"/>
          <w:lang w:eastAsia="en-US"/>
        </w:rPr>
        <w:t xml:space="preserve">à la commande, soit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 xml:space="preserve"> </w:t>
      </w:r>
      <w:proofErr w:type="gramStart"/>
      <w:r w:rsidRPr="002C5BB5">
        <w:rPr>
          <w:rFonts w:asciiTheme="minorHAnsi" w:hAnsiTheme="minorHAnsi" w:cstheme="minorHAnsi"/>
          <w:bCs/>
          <w:sz w:val="22"/>
          <w:szCs w:val="22"/>
          <w:lang w:eastAsia="en-US"/>
        </w:rPr>
        <w:t>par</w:t>
      </w:r>
      <w:proofErr w:type="gramEnd"/>
      <w:r w:rsidRPr="002C5BB5">
        <w:rPr>
          <w:rFonts w:asciiTheme="minorHAnsi" w:hAnsiTheme="minorHAnsi" w:cstheme="minorHAnsi"/>
          <w:bCs/>
          <w:sz w:val="22"/>
          <w:szCs w:val="22"/>
          <w:lang w:eastAsia="en-US"/>
        </w:rPr>
        <w:t xml:space="preserve"> virement bancaire </w:t>
      </w:r>
      <w:proofErr w:type="spellStart"/>
      <w:r w:rsidRPr="002C5BB5">
        <w:rPr>
          <w:rFonts w:asciiTheme="minorHAnsi" w:hAnsiTheme="minorHAnsi" w:cstheme="minorHAnsi"/>
          <w:bCs/>
          <w:sz w:val="22"/>
          <w:szCs w:val="22"/>
          <w:lang w:eastAsia="en-US"/>
        </w:rPr>
        <w:t>swift</w:t>
      </w:r>
      <w:proofErr w:type="spellEnd"/>
      <w:r w:rsidRPr="002C5BB5">
        <w:rPr>
          <w:rFonts w:asciiTheme="minorHAnsi" w:hAnsiTheme="minorHAnsi" w:cstheme="minorHAnsi"/>
          <w:bCs/>
          <w:sz w:val="22"/>
          <w:szCs w:val="22"/>
          <w:lang w:eastAsia="en-US"/>
        </w:rPr>
        <w:t xml:space="preserve"> sur le compte bancaire du vendeur, et le solde, soit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 xml:space="preserve"> % du montant total,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 xml:space="preserve"> </w:t>
      </w:r>
      <w:proofErr w:type="gramStart"/>
      <w:r w:rsidRPr="002C5BB5">
        <w:rPr>
          <w:rFonts w:asciiTheme="minorHAnsi" w:hAnsiTheme="minorHAnsi" w:cstheme="minorHAnsi"/>
          <w:bCs/>
          <w:sz w:val="22"/>
          <w:szCs w:val="22"/>
          <w:lang w:eastAsia="en-US"/>
        </w:rPr>
        <w:t>par</w:t>
      </w:r>
      <w:proofErr w:type="gramEnd"/>
      <w:r w:rsidRPr="002C5BB5">
        <w:rPr>
          <w:rFonts w:asciiTheme="minorHAnsi" w:hAnsiTheme="minorHAnsi" w:cstheme="minorHAnsi"/>
          <w:bCs/>
          <w:sz w:val="22"/>
          <w:szCs w:val="22"/>
          <w:lang w:eastAsia="en-US"/>
        </w:rPr>
        <w:t xml:space="preserve"> crédit </w:t>
      </w:r>
      <w:r w:rsidRPr="002C5BB5">
        <w:rPr>
          <w:rFonts w:asciiTheme="minorHAnsi" w:hAnsiTheme="minorHAnsi" w:cstheme="minorHAnsi"/>
          <w:bCs/>
          <w:sz w:val="22"/>
          <w:szCs w:val="22"/>
          <w:lang w:eastAsia="en-US"/>
        </w:rPr>
        <w:lastRenderedPageBreak/>
        <w:t xml:space="preserve">documentaire auprès de la banque du vendeur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 xml:space="preserve"> </w:t>
      </w:r>
      <w:proofErr w:type="gramStart"/>
      <w:r w:rsidRPr="002C5BB5">
        <w:rPr>
          <w:rFonts w:asciiTheme="minorHAnsi" w:hAnsiTheme="minorHAnsi" w:cstheme="minorHAnsi"/>
          <w:bCs/>
          <w:sz w:val="22"/>
          <w:szCs w:val="22"/>
          <w:lang w:eastAsia="en-US"/>
        </w:rPr>
        <w:t>domiciliée</w:t>
      </w:r>
      <w:proofErr w:type="gramEnd"/>
      <w:r w:rsidRPr="002C5BB5">
        <w:rPr>
          <w:rFonts w:asciiTheme="minorHAnsi" w:hAnsiTheme="minorHAnsi" w:cstheme="minorHAnsi"/>
          <w:bCs/>
          <w:sz w:val="22"/>
          <w:szCs w:val="22"/>
          <w:lang w:eastAsia="en-US"/>
        </w:rPr>
        <w:t xml:space="preserve">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w:t>
      </w:r>
    </w:p>
    <w:p w14:paraId="5C0CC156" w14:textId="77777777" w:rsidR="00362CB3" w:rsidRPr="002C5BB5" w:rsidRDefault="00362CB3" w:rsidP="00362CB3">
      <w:pPr>
        <w:pStyle w:val="Paragraphedeliste"/>
        <w:ind w:left="0"/>
        <w:jc w:val="both"/>
        <w:rPr>
          <w:rFonts w:asciiTheme="minorHAnsi" w:hAnsiTheme="minorHAnsi" w:cstheme="minorHAnsi"/>
          <w:bCs/>
          <w:sz w:val="22"/>
          <w:szCs w:val="22"/>
          <w:lang w:eastAsia="en-US"/>
        </w:rPr>
      </w:pPr>
    </w:p>
    <w:p w14:paraId="7061D821" w14:textId="77777777" w:rsidR="00362CB3" w:rsidRPr="002C5BB5" w:rsidRDefault="00362CB3" w:rsidP="00362CB3">
      <w:pPr>
        <w:jc w:val="both"/>
        <w:rPr>
          <w:rFonts w:eastAsia="Times New Roman" w:cstheme="minorHAnsi"/>
          <w:b/>
        </w:rPr>
      </w:pPr>
      <w:r w:rsidRPr="002C5BB5">
        <w:rPr>
          <w:rFonts w:eastAsia="Times New Roman" w:cstheme="minorHAnsi"/>
          <w:b/>
        </w:rPr>
        <w:t xml:space="preserve">Article 7 – Transfert de propriété </w:t>
      </w:r>
    </w:p>
    <w:p w14:paraId="74AD6CA9" w14:textId="5A59A195" w:rsidR="00362CB3" w:rsidRPr="002C5BB5" w:rsidRDefault="00362CB3" w:rsidP="00362CB3">
      <w:pPr>
        <w:jc w:val="both"/>
        <w:rPr>
          <w:rFonts w:eastAsia="Times New Roman" w:cstheme="minorHAnsi"/>
          <w:bCs/>
        </w:rPr>
      </w:pPr>
      <w:r w:rsidRPr="002C5BB5">
        <w:rPr>
          <w:rFonts w:eastAsia="Times New Roman" w:cstheme="minorHAnsi"/>
          <w:bCs/>
        </w:rPr>
        <w:t>Le transfert de propriété de la marchandise entre l’acheteur et le vendeur se fera au paiement total du montant du contrat</w:t>
      </w:r>
      <w:r w:rsidR="002C5BB5">
        <w:rPr>
          <w:rFonts w:eastAsia="Times New Roman" w:cstheme="minorHAnsi"/>
          <w:bCs/>
        </w:rPr>
        <w:t>.</w:t>
      </w:r>
      <w:bookmarkStart w:id="0" w:name="_GoBack"/>
      <w:bookmarkEnd w:id="0"/>
    </w:p>
    <w:p w14:paraId="3C2E8735" w14:textId="77777777" w:rsidR="00362CB3" w:rsidRPr="002C5BB5" w:rsidRDefault="00362CB3" w:rsidP="00362CB3">
      <w:pPr>
        <w:jc w:val="both"/>
        <w:rPr>
          <w:rFonts w:eastAsia="Times New Roman" w:cstheme="minorHAnsi"/>
          <w:b/>
        </w:rPr>
      </w:pPr>
    </w:p>
    <w:p w14:paraId="6005C0D0" w14:textId="77777777" w:rsidR="00362CB3" w:rsidRPr="002C5BB5" w:rsidRDefault="00362CB3" w:rsidP="00362CB3">
      <w:pPr>
        <w:jc w:val="both"/>
        <w:rPr>
          <w:rFonts w:eastAsia="Times New Roman" w:cstheme="minorHAnsi"/>
          <w:b/>
        </w:rPr>
      </w:pPr>
      <w:r w:rsidRPr="002C5BB5">
        <w:rPr>
          <w:rFonts w:eastAsia="Times New Roman" w:cstheme="minorHAnsi"/>
          <w:b/>
        </w:rPr>
        <w:t>Article 8 – Droits de douane</w:t>
      </w:r>
    </w:p>
    <w:p w14:paraId="57C2CD1E" w14:textId="485D7281" w:rsidR="00362CB3" w:rsidRPr="002C5BB5" w:rsidRDefault="00362CB3" w:rsidP="00362CB3">
      <w:pPr>
        <w:pStyle w:val="Paragraphedeliste"/>
        <w:spacing w:after="200"/>
        <w:ind w:left="0"/>
        <w:jc w:val="both"/>
        <w:rPr>
          <w:rFonts w:asciiTheme="minorHAnsi" w:hAnsiTheme="minorHAnsi" w:cstheme="minorHAnsi"/>
          <w:bCs/>
          <w:sz w:val="22"/>
          <w:szCs w:val="22"/>
          <w:lang w:eastAsia="en-US"/>
        </w:rPr>
      </w:pPr>
      <w:r w:rsidRPr="002C5BB5">
        <w:rPr>
          <w:rFonts w:asciiTheme="minorHAnsi" w:hAnsiTheme="minorHAnsi" w:cstheme="minorHAnsi"/>
          <w:bCs/>
          <w:sz w:val="22"/>
          <w:szCs w:val="22"/>
          <w:lang w:eastAsia="en-US"/>
        </w:rPr>
        <w:t xml:space="preserve">Le montant du présent contrat est libellé HT, les droits et redevances douanières exigés seront à la charge du vendeur conformément à l’incoterm </w:t>
      </w:r>
      <w:r w:rsidR="002C5BB5" w:rsidRPr="002C5BB5">
        <w:rPr>
          <w:rFonts w:asciiTheme="minorHAnsi" w:hAnsiTheme="minorHAnsi" w:cstheme="minorHAnsi"/>
          <w:bCs/>
          <w:sz w:val="22"/>
          <w:szCs w:val="22"/>
          <w:highlight w:val="yellow"/>
          <w:lang w:eastAsia="en-US"/>
        </w:rPr>
        <w:t>……………..…..</w:t>
      </w:r>
      <w:r w:rsidRPr="002C5BB5">
        <w:rPr>
          <w:rFonts w:asciiTheme="minorHAnsi" w:hAnsiTheme="minorHAnsi" w:cstheme="minorHAnsi"/>
          <w:bCs/>
          <w:sz w:val="22"/>
          <w:szCs w:val="22"/>
          <w:lang w:eastAsia="en-US"/>
        </w:rPr>
        <w:t>.</w:t>
      </w:r>
    </w:p>
    <w:p w14:paraId="765B091D" w14:textId="77777777" w:rsidR="002C5BB5" w:rsidRPr="002C5BB5" w:rsidRDefault="002C5BB5" w:rsidP="00362CB3">
      <w:pPr>
        <w:jc w:val="both"/>
        <w:rPr>
          <w:rFonts w:eastAsia="Times New Roman" w:cstheme="minorHAnsi"/>
          <w:b/>
        </w:rPr>
      </w:pPr>
    </w:p>
    <w:p w14:paraId="6743E4C4" w14:textId="77777777" w:rsidR="00362CB3" w:rsidRPr="002C5BB5" w:rsidRDefault="00362CB3" w:rsidP="00362CB3">
      <w:pPr>
        <w:jc w:val="both"/>
        <w:rPr>
          <w:rFonts w:eastAsia="Times New Roman" w:cstheme="minorHAnsi"/>
          <w:b/>
        </w:rPr>
      </w:pPr>
      <w:r w:rsidRPr="002C5BB5">
        <w:rPr>
          <w:rFonts w:eastAsia="Times New Roman" w:cstheme="minorHAnsi"/>
          <w:b/>
        </w:rPr>
        <w:t>Article 9 – Livraison</w:t>
      </w:r>
    </w:p>
    <w:p w14:paraId="32AC307C" w14:textId="6CC35A54" w:rsidR="00362CB3" w:rsidRPr="002C5BB5" w:rsidRDefault="00362CB3" w:rsidP="00362CB3">
      <w:pPr>
        <w:jc w:val="both"/>
        <w:rPr>
          <w:rFonts w:eastAsia="Times New Roman" w:cstheme="minorHAnsi"/>
          <w:bCs/>
        </w:rPr>
      </w:pPr>
      <w:r w:rsidRPr="002C5BB5">
        <w:rPr>
          <w:rFonts w:eastAsia="Times New Roman" w:cstheme="minorHAnsi"/>
          <w:bCs/>
        </w:rPr>
        <w:t xml:space="preserve">Le vendeur s’engage à livrer les produits : </w:t>
      </w:r>
      <w:r w:rsidR="002C5BB5" w:rsidRPr="002C5BB5">
        <w:rPr>
          <w:rFonts w:cstheme="minorHAnsi"/>
          <w:bCs/>
          <w:highlight w:val="yellow"/>
        </w:rPr>
        <w:t>……………………………………..……………………………………..</w:t>
      </w:r>
      <w:r w:rsidRPr="002C5BB5">
        <w:rPr>
          <w:rFonts w:eastAsia="Times New Roman" w:cstheme="minorHAnsi"/>
          <w:bCs/>
        </w:rPr>
        <w:t xml:space="preserve"> par </w:t>
      </w:r>
      <w:proofErr w:type="gramStart"/>
      <w:r w:rsidR="002C5BB5" w:rsidRPr="002C5BB5">
        <w:rPr>
          <w:rFonts w:cstheme="minorHAnsi"/>
          <w:bCs/>
          <w:highlight w:val="yellow"/>
        </w:rPr>
        <w:t>……………………………………..……………………………………..</w:t>
      </w:r>
      <w:r w:rsidRPr="002C5BB5">
        <w:rPr>
          <w:rFonts w:eastAsia="Times New Roman" w:cstheme="minorHAnsi"/>
          <w:bCs/>
        </w:rPr>
        <w:t>,</w:t>
      </w:r>
      <w:proofErr w:type="gramEnd"/>
      <w:r w:rsidRPr="002C5BB5">
        <w:rPr>
          <w:rFonts w:eastAsia="Times New Roman" w:cstheme="minorHAnsi"/>
          <w:bCs/>
        </w:rPr>
        <w:t xml:space="preserve"> dans le respect des normes internationales de transport de marchandises.</w:t>
      </w:r>
    </w:p>
    <w:p w14:paraId="12CCD380" w14:textId="0D3F16E1" w:rsidR="00362CB3" w:rsidRPr="002C5BB5" w:rsidRDefault="00362CB3" w:rsidP="00362CB3">
      <w:pPr>
        <w:jc w:val="both"/>
        <w:rPr>
          <w:rFonts w:eastAsia="Times New Roman" w:cstheme="minorHAnsi"/>
          <w:b/>
          <w:bCs/>
        </w:rPr>
      </w:pPr>
      <w:r w:rsidRPr="002C5BB5">
        <w:rPr>
          <w:rFonts w:eastAsia="Times New Roman" w:cstheme="minorHAnsi"/>
          <w:bCs/>
        </w:rPr>
        <w:t xml:space="preserve">Les frais de transport seront à la charge du vendeur jusqu’à </w:t>
      </w:r>
      <w:r w:rsidR="002C5BB5" w:rsidRPr="002C5BB5">
        <w:rPr>
          <w:rFonts w:cstheme="minorHAnsi"/>
          <w:bCs/>
          <w:highlight w:val="yellow"/>
        </w:rPr>
        <w:t>……………………………………..……………………………………..……………………………………..</w:t>
      </w:r>
      <w:r w:rsidRPr="002C5BB5">
        <w:rPr>
          <w:rFonts w:eastAsia="Times New Roman" w:cstheme="minorHAnsi"/>
          <w:b/>
          <w:bCs/>
        </w:rPr>
        <w:t xml:space="preserve"> </w:t>
      </w:r>
      <w:proofErr w:type="gramStart"/>
      <w:r w:rsidRPr="002C5BB5">
        <w:rPr>
          <w:rFonts w:eastAsia="Times New Roman" w:cstheme="minorHAnsi"/>
          <w:bCs/>
        </w:rPr>
        <w:t>et</w:t>
      </w:r>
      <w:proofErr w:type="gramEnd"/>
      <w:r w:rsidRPr="002C5BB5">
        <w:rPr>
          <w:rFonts w:eastAsia="Times New Roman" w:cstheme="minorHAnsi"/>
          <w:bCs/>
        </w:rPr>
        <w:t xml:space="preserve"> à la charge de l’acheteur à </w:t>
      </w:r>
      <w:r w:rsidR="002C5BB5" w:rsidRPr="002C5BB5">
        <w:rPr>
          <w:rFonts w:cstheme="minorHAnsi"/>
          <w:bCs/>
          <w:highlight w:val="yellow"/>
        </w:rPr>
        <w:t>……………………………………..……………………………………..……………………………………..</w:t>
      </w:r>
      <w:r w:rsidRPr="002C5BB5">
        <w:rPr>
          <w:rFonts w:eastAsia="Times New Roman" w:cstheme="minorHAnsi"/>
          <w:bCs/>
        </w:rPr>
        <w:t xml:space="preserve"> </w:t>
      </w:r>
      <w:proofErr w:type="gramStart"/>
      <w:r w:rsidRPr="002C5BB5">
        <w:rPr>
          <w:rFonts w:eastAsia="Times New Roman" w:cstheme="minorHAnsi"/>
          <w:bCs/>
        </w:rPr>
        <w:t>pour</w:t>
      </w:r>
      <w:proofErr w:type="gramEnd"/>
      <w:r w:rsidRPr="002C5BB5">
        <w:rPr>
          <w:rFonts w:eastAsia="Times New Roman" w:cstheme="minorHAnsi"/>
          <w:bCs/>
        </w:rPr>
        <w:t xml:space="preserve"> déchargement de la marchandise conformément à l’incoterm </w:t>
      </w:r>
      <w:r w:rsidR="002C5BB5" w:rsidRPr="002C5BB5">
        <w:rPr>
          <w:rFonts w:cstheme="minorHAnsi"/>
          <w:bCs/>
          <w:highlight w:val="yellow"/>
        </w:rPr>
        <w:t>…………………..</w:t>
      </w:r>
      <w:r w:rsidRPr="002C5BB5">
        <w:rPr>
          <w:rFonts w:eastAsia="Times New Roman" w:cstheme="minorHAnsi"/>
          <w:bCs/>
        </w:rPr>
        <w:t>.</w:t>
      </w:r>
    </w:p>
    <w:p w14:paraId="56DA8FCB" w14:textId="73869640" w:rsidR="00362CB3" w:rsidRPr="002C5BB5" w:rsidRDefault="00362CB3" w:rsidP="00362CB3">
      <w:pPr>
        <w:jc w:val="both"/>
        <w:rPr>
          <w:rFonts w:eastAsia="Times New Roman" w:cstheme="minorHAnsi"/>
          <w:bCs/>
        </w:rPr>
      </w:pPr>
      <w:r w:rsidRPr="002C5BB5">
        <w:rPr>
          <w:rFonts w:eastAsia="Times New Roman" w:cstheme="minorHAnsi"/>
          <w:bCs/>
        </w:rPr>
        <w:t>Le vendeur veillera à communiquer à l’acheteur</w:t>
      </w:r>
      <w:r w:rsidR="002C5BB5" w:rsidRPr="002C5BB5">
        <w:rPr>
          <w:rFonts w:eastAsia="Times New Roman" w:cstheme="minorHAnsi"/>
          <w:bCs/>
        </w:rPr>
        <w:t xml:space="preserve"> toutes les informations utiles </w:t>
      </w:r>
      <w:r w:rsidRPr="002C5BB5">
        <w:rPr>
          <w:rFonts w:eastAsia="Times New Roman" w:cstheme="minorHAnsi"/>
          <w:bCs/>
        </w:rPr>
        <w:t>à ce transport 8 jours avant la date de livraison.</w:t>
      </w:r>
    </w:p>
    <w:p w14:paraId="19CB44BA" w14:textId="77777777" w:rsidR="00362CB3" w:rsidRPr="002C5BB5" w:rsidRDefault="00362CB3" w:rsidP="00362CB3">
      <w:pPr>
        <w:jc w:val="both"/>
        <w:rPr>
          <w:rFonts w:eastAsia="Times New Roman" w:cstheme="minorHAnsi"/>
          <w:bCs/>
        </w:rPr>
      </w:pPr>
    </w:p>
    <w:p w14:paraId="26184F37" w14:textId="77777777" w:rsidR="00362CB3" w:rsidRPr="002C5BB5" w:rsidRDefault="00362CB3" w:rsidP="00362CB3">
      <w:pPr>
        <w:jc w:val="both"/>
        <w:rPr>
          <w:rFonts w:eastAsia="Times New Roman" w:cstheme="minorHAnsi"/>
          <w:b/>
        </w:rPr>
      </w:pPr>
      <w:r w:rsidRPr="002C5BB5">
        <w:rPr>
          <w:rFonts w:eastAsia="Times New Roman" w:cstheme="minorHAnsi"/>
          <w:b/>
        </w:rPr>
        <w:t xml:space="preserve">Article 10 – Transfert des risques et assurances </w:t>
      </w:r>
    </w:p>
    <w:p w14:paraId="0DA3BAF0" w14:textId="0C6BAE7C" w:rsidR="00362CB3" w:rsidRPr="002C5BB5" w:rsidRDefault="00362CB3" w:rsidP="00362CB3">
      <w:pPr>
        <w:jc w:val="both"/>
        <w:rPr>
          <w:rFonts w:eastAsia="Times New Roman" w:cstheme="minorHAnsi"/>
          <w:bCs/>
          <w:i/>
        </w:rPr>
      </w:pPr>
      <w:r w:rsidRPr="002C5BB5">
        <w:rPr>
          <w:rFonts w:eastAsia="Times New Roman" w:cstheme="minorHAnsi"/>
          <w:bCs/>
        </w:rPr>
        <w:t xml:space="preserve">Le transfert des risques s’effectuera à </w:t>
      </w:r>
      <w:r w:rsidR="002C5BB5" w:rsidRPr="002C5BB5">
        <w:rPr>
          <w:rFonts w:cstheme="minorHAnsi"/>
          <w:bCs/>
          <w:highlight w:val="yellow"/>
        </w:rPr>
        <w:t>……………………………………..……………………………………..</w:t>
      </w:r>
      <w:r w:rsidRPr="002C5BB5">
        <w:rPr>
          <w:rFonts w:eastAsia="Times New Roman" w:cstheme="minorHAnsi"/>
          <w:bCs/>
        </w:rPr>
        <w:t xml:space="preserve"> </w:t>
      </w:r>
      <w:proofErr w:type="gramStart"/>
      <w:r w:rsidRPr="002C5BB5">
        <w:rPr>
          <w:rFonts w:eastAsia="Times New Roman" w:cstheme="minorHAnsi"/>
          <w:bCs/>
        </w:rPr>
        <w:t>conformément</w:t>
      </w:r>
      <w:proofErr w:type="gramEnd"/>
      <w:r w:rsidRPr="002C5BB5">
        <w:rPr>
          <w:rFonts w:eastAsia="Times New Roman" w:cstheme="minorHAnsi"/>
          <w:bCs/>
        </w:rPr>
        <w:t xml:space="preserve"> à l’incoterm </w:t>
      </w:r>
      <w:r w:rsidR="002C5BB5" w:rsidRPr="002C5BB5">
        <w:rPr>
          <w:rFonts w:cstheme="minorHAnsi"/>
          <w:bCs/>
          <w:highlight w:val="yellow"/>
        </w:rPr>
        <w:t>……………………..</w:t>
      </w:r>
      <w:r w:rsidRPr="002C5BB5">
        <w:rPr>
          <w:rFonts w:eastAsia="Times New Roman" w:cstheme="minorHAnsi"/>
          <w:b/>
          <w:bCs/>
        </w:rPr>
        <w:t>.</w:t>
      </w:r>
      <w:r w:rsidRPr="002C5BB5">
        <w:rPr>
          <w:rFonts w:eastAsia="Times New Roman" w:cstheme="minorHAnsi"/>
          <w:bCs/>
        </w:rPr>
        <w:t xml:space="preserve"> Le vendeur assure la marchandise jusqu’à </w:t>
      </w:r>
      <w:proofErr w:type="gramStart"/>
      <w:r w:rsidR="002C5BB5" w:rsidRPr="002C5BB5">
        <w:rPr>
          <w:rFonts w:cstheme="minorHAnsi"/>
          <w:bCs/>
          <w:highlight w:val="yellow"/>
        </w:rPr>
        <w:t>……………………………………..……………………………………..</w:t>
      </w:r>
      <w:r w:rsidRPr="002C5BB5">
        <w:rPr>
          <w:rFonts w:eastAsia="Times New Roman" w:cstheme="minorHAnsi"/>
          <w:bCs/>
        </w:rPr>
        <w:t>,</w:t>
      </w:r>
      <w:proofErr w:type="gramEnd"/>
      <w:r w:rsidRPr="002C5BB5">
        <w:rPr>
          <w:rFonts w:eastAsia="Times New Roman" w:cstheme="minorHAnsi"/>
          <w:bCs/>
        </w:rPr>
        <w:t xml:space="preserve"> selon l’incoterm </w:t>
      </w:r>
      <w:r w:rsidR="002C5BB5" w:rsidRPr="002C5BB5">
        <w:rPr>
          <w:rFonts w:cstheme="minorHAnsi"/>
          <w:bCs/>
          <w:highlight w:val="yellow"/>
        </w:rPr>
        <w:t>………………..</w:t>
      </w:r>
      <w:r w:rsidRPr="002C5BB5">
        <w:rPr>
          <w:rFonts w:eastAsia="Times New Roman" w:cstheme="minorHAnsi"/>
          <w:bCs/>
        </w:rPr>
        <w:t xml:space="preserve">. </w:t>
      </w:r>
      <w:r w:rsidRPr="002C5BB5">
        <w:rPr>
          <w:rFonts w:eastAsia="Times New Roman" w:cstheme="minorHAnsi"/>
          <w:bCs/>
          <w:i/>
        </w:rPr>
        <w:t>L’acheteur veillera à souscrire un contrat d’assurance du</w:t>
      </w:r>
      <w:r w:rsidR="002C5BB5" w:rsidRPr="002C5BB5">
        <w:rPr>
          <w:rFonts w:eastAsia="Times New Roman" w:cstheme="minorHAnsi"/>
          <w:bCs/>
          <w:i/>
        </w:rPr>
        <w:t xml:space="preserve"> </w:t>
      </w:r>
      <w:r w:rsidR="002C5BB5" w:rsidRPr="002C5BB5">
        <w:rPr>
          <w:rFonts w:cstheme="minorHAnsi"/>
          <w:bCs/>
          <w:highlight w:val="yellow"/>
        </w:rPr>
        <w:t>……………………………………..……………………………………..</w:t>
      </w:r>
      <w:r w:rsidRPr="002C5BB5">
        <w:rPr>
          <w:rFonts w:eastAsia="Times New Roman" w:cstheme="minorHAnsi"/>
          <w:bCs/>
          <w:i/>
        </w:rPr>
        <w:t>.</w:t>
      </w:r>
    </w:p>
    <w:p w14:paraId="5D474760" w14:textId="77777777" w:rsidR="00362CB3" w:rsidRPr="002C5BB5" w:rsidRDefault="00362CB3" w:rsidP="00362CB3">
      <w:pPr>
        <w:jc w:val="both"/>
        <w:rPr>
          <w:rFonts w:eastAsia="Times New Roman" w:cstheme="minorHAnsi"/>
          <w:bCs/>
        </w:rPr>
      </w:pPr>
    </w:p>
    <w:p w14:paraId="128A24F0" w14:textId="77777777" w:rsidR="00362CB3" w:rsidRPr="002C5BB5" w:rsidRDefault="00362CB3" w:rsidP="00362CB3">
      <w:pPr>
        <w:jc w:val="both"/>
        <w:rPr>
          <w:rFonts w:eastAsia="Times New Roman" w:cstheme="minorHAnsi"/>
          <w:b/>
        </w:rPr>
      </w:pPr>
      <w:r w:rsidRPr="002C5BB5">
        <w:rPr>
          <w:rFonts w:eastAsia="Times New Roman" w:cstheme="minorHAnsi"/>
          <w:b/>
        </w:rPr>
        <w:t>Article 11 – Garanties</w:t>
      </w:r>
    </w:p>
    <w:p w14:paraId="58B7D6B7" w14:textId="77777777" w:rsidR="00362CB3" w:rsidRPr="002C5BB5" w:rsidRDefault="00362CB3" w:rsidP="00362CB3">
      <w:pPr>
        <w:pStyle w:val="textecourant"/>
        <w:rPr>
          <w:rFonts w:cstheme="minorHAnsi"/>
          <w:bCs/>
          <w:sz w:val="22"/>
          <w:szCs w:val="22"/>
        </w:rPr>
      </w:pPr>
      <w:r w:rsidRPr="002C5BB5">
        <w:rPr>
          <w:rFonts w:cstheme="minorHAnsi"/>
          <w:bCs/>
          <w:sz w:val="22"/>
          <w:szCs w:val="22"/>
        </w:rPr>
        <w:t>– Le vendeur s’engage à respecter la garantie d’éviction qui confère à l’acheteur le droit de jouir de la marchandise en toute liberté.</w:t>
      </w:r>
    </w:p>
    <w:p w14:paraId="1FB507EB" w14:textId="77777777" w:rsidR="00362CB3" w:rsidRPr="002C5BB5" w:rsidRDefault="00362CB3" w:rsidP="00362CB3">
      <w:pPr>
        <w:pStyle w:val="textecourant"/>
        <w:rPr>
          <w:rFonts w:cstheme="minorHAnsi"/>
          <w:bCs/>
          <w:sz w:val="22"/>
          <w:szCs w:val="22"/>
        </w:rPr>
      </w:pPr>
      <w:r w:rsidRPr="002C5BB5">
        <w:rPr>
          <w:rFonts w:cstheme="minorHAnsi"/>
          <w:bCs/>
          <w:sz w:val="22"/>
          <w:szCs w:val="22"/>
        </w:rPr>
        <w:t>– Le vendeur s’engage à respecter la garantie de deux ans contre les vices cachés du produit, attendu que l’acheteur déclare les défauts cachés du bien dans les deux mois qui suivent la découverte du vice.</w:t>
      </w:r>
    </w:p>
    <w:p w14:paraId="7EFD8940" w14:textId="77777777" w:rsidR="00362CB3" w:rsidRPr="002C5BB5" w:rsidRDefault="00362CB3" w:rsidP="00362CB3">
      <w:pPr>
        <w:jc w:val="both"/>
        <w:rPr>
          <w:rFonts w:eastAsia="Times New Roman" w:cstheme="minorHAnsi"/>
          <w:b/>
          <w:i/>
        </w:rPr>
      </w:pPr>
    </w:p>
    <w:p w14:paraId="5F875602" w14:textId="77777777" w:rsidR="00362CB3" w:rsidRPr="002C5BB5" w:rsidRDefault="00362CB3" w:rsidP="00362CB3">
      <w:pPr>
        <w:jc w:val="both"/>
        <w:rPr>
          <w:rFonts w:eastAsia="Times New Roman" w:cstheme="minorHAnsi"/>
          <w:b/>
        </w:rPr>
      </w:pPr>
      <w:r w:rsidRPr="002C5BB5">
        <w:rPr>
          <w:rFonts w:eastAsia="Times New Roman" w:cstheme="minorHAnsi"/>
          <w:b/>
        </w:rPr>
        <w:t>Article 12 – La force majeure</w:t>
      </w:r>
    </w:p>
    <w:p w14:paraId="65FB6B02" w14:textId="77777777" w:rsidR="00362CB3" w:rsidRPr="002C5BB5" w:rsidRDefault="00362CB3" w:rsidP="00362CB3">
      <w:pPr>
        <w:pStyle w:val="textecourant"/>
        <w:rPr>
          <w:rFonts w:cstheme="minorHAnsi"/>
          <w:bCs/>
          <w:sz w:val="22"/>
          <w:szCs w:val="22"/>
        </w:rPr>
      </w:pPr>
      <w:r w:rsidRPr="002C5BB5">
        <w:rPr>
          <w:rFonts w:cstheme="minorHAnsi"/>
          <w:bCs/>
          <w:sz w:val="22"/>
          <w:szCs w:val="22"/>
        </w:rPr>
        <w:t>Sous peine de nullité, la cause de force majeure doit être invoquée 8 jours au plus tard après la période d’acheminement de la marchandise, par un écrit de l’acheteur au vendeur, en fournissant les preuves nécessaires.</w:t>
      </w:r>
    </w:p>
    <w:p w14:paraId="79451539" w14:textId="77777777" w:rsidR="00362CB3" w:rsidRPr="002C5BB5" w:rsidRDefault="00362CB3" w:rsidP="00362CB3">
      <w:pPr>
        <w:pStyle w:val="textecourant"/>
        <w:rPr>
          <w:rFonts w:cstheme="minorHAnsi"/>
          <w:bCs/>
          <w:sz w:val="22"/>
          <w:szCs w:val="22"/>
        </w:rPr>
      </w:pPr>
    </w:p>
    <w:p w14:paraId="6A4C2251" w14:textId="77777777" w:rsidR="00362CB3" w:rsidRPr="002C5BB5" w:rsidRDefault="00362CB3" w:rsidP="00362CB3">
      <w:pPr>
        <w:jc w:val="both"/>
        <w:rPr>
          <w:rFonts w:eastAsia="Times New Roman" w:cstheme="minorHAnsi"/>
          <w:b/>
        </w:rPr>
      </w:pPr>
      <w:r w:rsidRPr="002C5BB5">
        <w:rPr>
          <w:rFonts w:eastAsia="Times New Roman" w:cstheme="minorHAnsi"/>
          <w:b/>
        </w:rPr>
        <w:t>Article 13 – La juridiction compétente</w:t>
      </w:r>
    </w:p>
    <w:p w14:paraId="05CD6BF3" w14:textId="77777777" w:rsidR="00362CB3" w:rsidRPr="002C5BB5" w:rsidRDefault="00362CB3" w:rsidP="00362CB3">
      <w:pPr>
        <w:pStyle w:val="textecourant"/>
        <w:rPr>
          <w:rFonts w:cstheme="minorHAnsi"/>
          <w:bCs/>
          <w:sz w:val="22"/>
          <w:szCs w:val="22"/>
        </w:rPr>
      </w:pPr>
      <w:r w:rsidRPr="002C5BB5">
        <w:rPr>
          <w:rFonts w:cstheme="minorHAnsi"/>
          <w:bCs/>
          <w:sz w:val="22"/>
          <w:szCs w:val="22"/>
        </w:rPr>
        <w:t>Le présent contrat est régi par le droit français. La juridiction compétente est le tribunal de commerce d’Aubenas.</w:t>
      </w:r>
    </w:p>
    <w:p w14:paraId="34B2F9AF" w14:textId="77777777" w:rsidR="00362CB3" w:rsidRPr="002C5BB5" w:rsidRDefault="00362CB3" w:rsidP="00362CB3">
      <w:pPr>
        <w:pStyle w:val="textecourant"/>
        <w:rPr>
          <w:rFonts w:cstheme="minorHAnsi"/>
          <w:bCs/>
          <w:sz w:val="22"/>
          <w:szCs w:val="22"/>
        </w:rPr>
      </w:pPr>
    </w:p>
    <w:p w14:paraId="51216F16" w14:textId="77777777" w:rsidR="00362CB3" w:rsidRPr="002C5BB5" w:rsidRDefault="00362CB3" w:rsidP="00362CB3">
      <w:pPr>
        <w:jc w:val="both"/>
        <w:rPr>
          <w:rFonts w:eastAsia="Times New Roman" w:cstheme="minorHAnsi"/>
          <w:b/>
        </w:rPr>
      </w:pPr>
      <w:r w:rsidRPr="002C5BB5">
        <w:rPr>
          <w:rFonts w:eastAsia="Times New Roman" w:cstheme="minorHAnsi"/>
          <w:b/>
        </w:rPr>
        <w:t>Article 14 – La langue</w:t>
      </w:r>
    </w:p>
    <w:p w14:paraId="0AAF87E5" w14:textId="77777777" w:rsidR="00362CB3" w:rsidRPr="002C5BB5" w:rsidRDefault="00362CB3" w:rsidP="00362CB3">
      <w:pPr>
        <w:pStyle w:val="textecourant"/>
        <w:rPr>
          <w:rFonts w:cstheme="minorHAnsi"/>
          <w:bCs/>
          <w:sz w:val="22"/>
          <w:szCs w:val="22"/>
        </w:rPr>
      </w:pPr>
      <w:r w:rsidRPr="002C5BB5">
        <w:rPr>
          <w:rFonts w:cstheme="minorHAnsi"/>
          <w:bCs/>
          <w:sz w:val="22"/>
          <w:szCs w:val="22"/>
        </w:rPr>
        <w:t>La langue utilisée est le français.</w:t>
      </w:r>
    </w:p>
    <w:p w14:paraId="0AFD1B0F" w14:textId="77777777" w:rsidR="00362CB3" w:rsidRPr="002C5BB5" w:rsidRDefault="00362CB3" w:rsidP="00362CB3">
      <w:pPr>
        <w:pStyle w:val="textecourant"/>
        <w:rPr>
          <w:rFonts w:cstheme="minorHAnsi"/>
          <w:bCs/>
          <w:sz w:val="22"/>
          <w:szCs w:val="22"/>
        </w:rPr>
      </w:pPr>
    </w:p>
    <w:p w14:paraId="2B03D123" w14:textId="77777777" w:rsidR="00362CB3" w:rsidRPr="002C5BB5" w:rsidRDefault="00362CB3" w:rsidP="00362CB3">
      <w:pPr>
        <w:pStyle w:val="textecourant"/>
        <w:rPr>
          <w:rFonts w:cstheme="minorHAnsi"/>
          <w:bCs/>
          <w:sz w:val="22"/>
          <w:szCs w:val="22"/>
        </w:rPr>
      </w:pPr>
      <w:r w:rsidRPr="002C5BB5">
        <w:rPr>
          <w:rFonts w:cstheme="minorHAnsi"/>
          <w:bCs/>
          <w:sz w:val="22"/>
          <w:szCs w:val="22"/>
        </w:rPr>
        <w:t>Le présent contrat est établi en deux exemplaires originaux, un exemplaire étant destiné à chacune des parties.</w:t>
      </w:r>
    </w:p>
    <w:p w14:paraId="249CC0C3" w14:textId="77777777" w:rsidR="00362CB3" w:rsidRPr="002C5BB5" w:rsidRDefault="00362CB3" w:rsidP="00362CB3">
      <w:pPr>
        <w:pStyle w:val="textecourant"/>
        <w:rPr>
          <w:rFonts w:cstheme="minorHAnsi"/>
          <w:bCs/>
          <w:sz w:val="22"/>
          <w:szCs w:val="22"/>
        </w:rPr>
      </w:pPr>
    </w:p>
    <w:p w14:paraId="2C9BC664" w14:textId="2E4C140A" w:rsidR="00362CB3" w:rsidRPr="002C5BB5" w:rsidRDefault="00362CB3" w:rsidP="00362CB3">
      <w:pPr>
        <w:pStyle w:val="textecourant"/>
        <w:rPr>
          <w:rFonts w:cstheme="minorHAnsi"/>
          <w:bCs/>
          <w:sz w:val="22"/>
          <w:szCs w:val="22"/>
        </w:rPr>
      </w:pPr>
      <w:r w:rsidRPr="002C5BB5">
        <w:rPr>
          <w:rFonts w:cstheme="minorHAnsi"/>
          <w:bCs/>
          <w:sz w:val="22"/>
          <w:szCs w:val="22"/>
        </w:rPr>
        <w:t xml:space="preserve">Fait à </w:t>
      </w:r>
      <w:proofErr w:type="spellStart"/>
      <w:r w:rsidRPr="002C5BB5">
        <w:rPr>
          <w:rFonts w:cstheme="minorHAnsi"/>
          <w:bCs/>
          <w:sz w:val="22"/>
          <w:szCs w:val="22"/>
        </w:rPr>
        <w:t>Vallon-Pont-d’Arc</w:t>
      </w:r>
      <w:proofErr w:type="spellEnd"/>
      <w:r w:rsidRPr="002C5BB5">
        <w:rPr>
          <w:rFonts w:cstheme="minorHAnsi"/>
          <w:bCs/>
          <w:sz w:val="22"/>
          <w:szCs w:val="22"/>
        </w:rPr>
        <w:t xml:space="preserve">, le </w:t>
      </w:r>
      <w:r w:rsidR="002C5BB5" w:rsidRPr="002C5BB5">
        <w:rPr>
          <w:rFonts w:cstheme="minorHAnsi"/>
          <w:bCs/>
          <w:sz w:val="22"/>
          <w:szCs w:val="22"/>
          <w:highlight w:val="yellow"/>
        </w:rPr>
        <w:t>……………………………………..</w:t>
      </w:r>
      <w:r w:rsidRPr="002C5BB5">
        <w:rPr>
          <w:rFonts w:cstheme="minorHAnsi"/>
          <w:bCs/>
          <w:sz w:val="22"/>
          <w:szCs w:val="22"/>
        </w:rPr>
        <w:t>.</w:t>
      </w:r>
    </w:p>
    <w:p w14:paraId="6F16C417" w14:textId="77777777" w:rsidR="00362CB3" w:rsidRPr="002C5BB5" w:rsidRDefault="00362CB3" w:rsidP="00362CB3">
      <w:pPr>
        <w:pStyle w:val="textecourant"/>
        <w:rPr>
          <w:rFonts w:cstheme="minorHAnsi"/>
          <w:bCs/>
          <w:sz w:val="22"/>
          <w:szCs w:val="22"/>
        </w:rPr>
      </w:pPr>
    </w:p>
    <w:p w14:paraId="576D976C" w14:textId="77777777" w:rsidR="00362CB3" w:rsidRPr="002C5BB5" w:rsidRDefault="00362CB3" w:rsidP="00362CB3">
      <w:pPr>
        <w:pStyle w:val="textecourant"/>
        <w:rPr>
          <w:rFonts w:cstheme="minorHAnsi"/>
          <w:bCs/>
          <w:sz w:val="22"/>
          <w:szCs w:val="22"/>
        </w:rPr>
      </w:pPr>
      <w:r w:rsidRPr="002C5BB5">
        <w:rPr>
          <w:rFonts w:cstheme="minorHAnsi"/>
          <w:bCs/>
          <w:sz w:val="22"/>
          <w:szCs w:val="22"/>
        </w:rPr>
        <w:tab/>
      </w:r>
      <w:r w:rsidRPr="002C5BB5">
        <w:rPr>
          <w:rFonts w:cstheme="minorHAnsi"/>
          <w:bCs/>
          <w:sz w:val="22"/>
          <w:szCs w:val="22"/>
        </w:rPr>
        <w:tab/>
        <w:t xml:space="preserve">L’acheteur </w:t>
      </w:r>
      <w:r w:rsidRPr="002C5BB5">
        <w:rPr>
          <w:rFonts w:cstheme="minorHAnsi"/>
          <w:bCs/>
          <w:sz w:val="22"/>
          <w:szCs w:val="22"/>
        </w:rPr>
        <w:tab/>
      </w:r>
      <w:r w:rsidRPr="002C5BB5">
        <w:rPr>
          <w:rFonts w:cstheme="minorHAnsi"/>
          <w:bCs/>
          <w:sz w:val="22"/>
          <w:szCs w:val="22"/>
        </w:rPr>
        <w:tab/>
      </w:r>
      <w:r w:rsidRPr="002C5BB5">
        <w:rPr>
          <w:rFonts w:cstheme="minorHAnsi"/>
          <w:bCs/>
          <w:sz w:val="22"/>
          <w:szCs w:val="22"/>
        </w:rPr>
        <w:tab/>
      </w:r>
      <w:r w:rsidRPr="002C5BB5">
        <w:rPr>
          <w:rFonts w:cstheme="minorHAnsi"/>
          <w:bCs/>
          <w:sz w:val="22"/>
          <w:szCs w:val="22"/>
        </w:rPr>
        <w:tab/>
      </w:r>
      <w:r w:rsidRPr="002C5BB5">
        <w:rPr>
          <w:rFonts w:cstheme="minorHAnsi"/>
          <w:bCs/>
          <w:sz w:val="22"/>
          <w:szCs w:val="22"/>
        </w:rPr>
        <w:tab/>
        <w:t>Le vendeur</w:t>
      </w:r>
    </w:p>
    <w:p w14:paraId="2256E7D2" w14:textId="6185099D" w:rsidR="00362CB3" w:rsidRPr="002C5BB5" w:rsidRDefault="00362CB3" w:rsidP="00362CB3">
      <w:pPr>
        <w:pStyle w:val="textecourant"/>
        <w:rPr>
          <w:rFonts w:cstheme="minorHAnsi"/>
          <w:bCs/>
          <w:sz w:val="22"/>
          <w:szCs w:val="22"/>
          <w:lang w:val="en-US"/>
        </w:rPr>
      </w:pPr>
      <w:r w:rsidRPr="002C5BB5">
        <w:rPr>
          <w:rFonts w:cstheme="minorHAnsi"/>
          <w:bCs/>
          <w:sz w:val="22"/>
          <w:szCs w:val="22"/>
        </w:rPr>
        <w:tab/>
      </w:r>
      <w:r w:rsidRPr="002C5BB5">
        <w:rPr>
          <w:rFonts w:cstheme="minorHAnsi"/>
          <w:bCs/>
          <w:sz w:val="22"/>
          <w:szCs w:val="22"/>
        </w:rPr>
        <w:tab/>
      </w:r>
      <w:r w:rsidR="002C5BB5" w:rsidRPr="002C5BB5">
        <w:rPr>
          <w:rFonts w:cstheme="minorHAnsi"/>
          <w:bCs/>
          <w:sz w:val="22"/>
          <w:szCs w:val="22"/>
          <w:highlight w:val="yellow"/>
        </w:rPr>
        <w:t>……………………………………..</w:t>
      </w:r>
      <w:r w:rsidR="002C5BB5" w:rsidRPr="002C5BB5">
        <w:rPr>
          <w:rFonts w:cstheme="minorHAnsi"/>
          <w:bCs/>
          <w:sz w:val="22"/>
          <w:szCs w:val="22"/>
          <w:lang w:val="en-US"/>
        </w:rPr>
        <w:tab/>
      </w:r>
      <w:r w:rsidR="002C5BB5" w:rsidRPr="002C5BB5">
        <w:rPr>
          <w:rFonts w:cstheme="minorHAnsi"/>
          <w:bCs/>
          <w:sz w:val="22"/>
          <w:szCs w:val="22"/>
          <w:lang w:val="en-US"/>
        </w:rPr>
        <w:tab/>
      </w:r>
      <w:r w:rsidR="002C5BB5" w:rsidRPr="002C5BB5">
        <w:rPr>
          <w:rFonts w:cstheme="minorHAnsi"/>
          <w:bCs/>
          <w:sz w:val="22"/>
          <w:szCs w:val="22"/>
          <w:lang w:val="en-US"/>
        </w:rPr>
        <w:tab/>
      </w:r>
      <w:r w:rsidR="002C5BB5" w:rsidRPr="002C5BB5">
        <w:rPr>
          <w:rFonts w:cstheme="minorHAnsi"/>
          <w:bCs/>
          <w:sz w:val="22"/>
          <w:szCs w:val="22"/>
          <w:highlight w:val="yellow"/>
        </w:rPr>
        <w:t>……………………………………..</w:t>
      </w:r>
    </w:p>
    <w:p w14:paraId="16108863" w14:textId="31FBF1D3" w:rsidR="00847D29" w:rsidRPr="002C5BB5" w:rsidRDefault="00362CB3" w:rsidP="002C5BB5">
      <w:pPr>
        <w:pStyle w:val="textecourant"/>
        <w:rPr>
          <w:rFonts w:cstheme="minorHAnsi"/>
          <w:bCs/>
          <w:sz w:val="22"/>
          <w:szCs w:val="22"/>
          <w:lang w:val="en-US"/>
        </w:rPr>
      </w:pPr>
      <w:r w:rsidRPr="002C5BB5">
        <w:rPr>
          <w:rFonts w:cstheme="minorHAnsi"/>
          <w:bCs/>
          <w:sz w:val="22"/>
          <w:szCs w:val="22"/>
          <w:lang w:val="en-US"/>
        </w:rPr>
        <w:tab/>
      </w:r>
      <w:r w:rsidRPr="002C5BB5">
        <w:rPr>
          <w:rFonts w:cstheme="minorHAnsi"/>
          <w:bCs/>
          <w:sz w:val="22"/>
          <w:szCs w:val="22"/>
          <w:lang w:val="en-US"/>
        </w:rPr>
        <w:tab/>
      </w:r>
      <w:r w:rsidR="002C5BB5" w:rsidRPr="002C5BB5">
        <w:rPr>
          <w:rFonts w:cstheme="minorHAnsi"/>
          <w:bCs/>
          <w:sz w:val="22"/>
          <w:szCs w:val="22"/>
          <w:highlight w:val="yellow"/>
        </w:rPr>
        <w:t>……………………………………..</w:t>
      </w:r>
      <w:r w:rsidR="002C5BB5" w:rsidRPr="002C5BB5">
        <w:rPr>
          <w:rFonts w:cstheme="minorHAnsi"/>
          <w:bCs/>
          <w:sz w:val="22"/>
          <w:szCs w:val="22"/>
          <w:lang w:val="en-US"/>
        </w:rPr>
        <w:tab/>
      </w:r>
      <w:r w:rsidR="002C5BB5" w:rsidRPr="002C5BB5">
        <w:rPr>
          <w:rFonts w:cstheme="minorHAnsi"/>
          <w:bCs/>
          <w:sz w:val="22"/>
          <w:szCs w:val="22"/>
          <w:lang w:val="en-US"/>
        </w:rPr>
        <w:tab/>
      </w:r>
      <w:r w:rsidR="002C5BB5" w:rsidRPr="002C5BB5">
        <w:rPr>
          <w:rFonts w:cstheme="minorHAnsi"/>
          <w:bCs/>
          <w:sz w:val="22"/>
          <w:szCs w:val="22"/>
          <w:lang w:val="en-US"/>
        </w:rPr>
        <w:tab/>
      </w:r>
      <w:r w:rsidR="002C5BB5" w:rsidRPr="002C5BB5">
        <w:rPr>
          <w:rFonts w:cstheme="minorHAnsi"/>
          <w:bCs/>
          <w:sz w:val="22"/>
          <w:szCs w:val="22"/>
          <w:highlight w:val="yellow"/>
          <w:lang w:val="en-US"/>
        </w:rPr>
        <w:t>……………………………………..</w:t>
      </w:r>
    </w:p>
    <w:sectPr w:rsidR="00847D29" w:rsidRPr="002C5BB5" w:rsidSect="00D42E3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D739A" w14:textId="77777777" w:rsidR="00546A13" w:rsidRDefault="00546A13" w:rsidP="00B2521A">
      <w:pPr>
        <w:spacing w:after="0" w:line="240" w:lineRule="auto"/>
      </w:pPr>
      <w:r>
        <w:separator/>
      </w:r>
    </w:p>
  </w:endnote>
  <w:endnote w:type="continuationSeparator" w:id="0">
    <w:p w14:paraId="12A82848" w14:textId="77777777" w:rsidR="00546A13" w:rsidRDefault="00546A13" w:rsidP="00B2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336BA" w14:textId="669E43C9" w:rsidR="00B2521A" w:rsidRDefault="00B2521A" w:rsidP="00B2521A">
    <w:pPr>
      <w:pStyle w:val="Pieddepage"/>
      <w:jc w:val="center"/>
    </w:pPr>
    <w:r w:rsidRPr="00B2521A">
      <w:rPr>
        <w:rFonts w:cstheme="minorHAnsi"/>
      </w:rPr>
      <w:t>© Nathan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88DC2" w14:textId="77777777" w:rsidR="00546A13" w:rsidRDefault="00546A13" w:rsidP="00B2521A">
      <w:pPr>
        <w:spacing w:after="0" w:line="240" w:lineRule="auto"/>
      </w:pPr>
      <w:r>
        <w:separator/>
      </w:r>
    </w:p>
  </w:footnote>
  <w:footnote w:type="continuationSeparator" w:id="0">
    <w:p w14:paraId="612FC141" w14:textId="77777777" w:rsidR="00546A13" w:rsidRDefault="00546A13" w:rsidP="00B25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9234" w14:textId="4217710A" w:rsidR="00B2521A" w:rsidRPr="00B2521A" w:rsidRDefault="00B2521A" w:rsidP="00B2521A">
    <w:pPr>
      <w:jc w:val="center"/>
      <w:rPr>
        <w:rFonts w:cstheme="minorHAnsi"/>
        <w:b/>
        <w:noProof/>
        <w:lang w:eastAsia="fr-FR"/>
      </w:rPr>
    </w:pPr>
    <w:r>
      <w:rPr>
        <w:rFonts w:cstheme="minorHAnsi"/>
        <w:b/>
        <w:noProof/>
        <w:lang w:eastAsia="fr-FR"/>
      </w:rPr>
      <w:t xml:space="preserve">GPME A1 – Chapitre </w:t>
    </w:r>
    <w:r w:rsidR="00C461D2">
      <w:rPr>
        <w:rFonts w:cstheme="minorHAnsi"/>
        <w:b/>
        <w:noProof/>
        <w:lang w:eastAsia="fr-FR"/>
      </w:rPr>
      <w:t>2</w:t>
    </w:r>
    <w:r w:rsidR="000D2B5E">
      <w:rPr>
        <w:rFonts w:cstheme="minorHAnsi"/>
        <w:b/>
        <w:noProof/>
        <w:lang w:eastAsia="fr-FR"/>
      </w:rPr>
      <w:t>2</w:t>
    </w:r>
    <w:r w:rsidR="00683FB7">
      <w:rPr>
        <w:rFonts w:cstheme="minorHAnsi"/>
        <w:b/>
        <w:noProof/>
        <w:lang w:eastAsia="fr-FR"/>
      </w:rPr>
      <w:t xml:space="preserve"> – </w:t>
    </w:r>
    <w:r w:rsidR="002C5BB5">
      <w:rPr>
        <w:rFonts w:cstheme="minorHAnsi"/>
        <w:b/>
        <w:noProof/>
        <w:lang w:eastAsia="fr-FR"/>
      </w:rPr>
      <w:t>Annexe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1453B"/>
    <w:multiLevelType w:val="hybridMultilevel"/>
    <w:tmpl w:val="F0A23A80"/>
    <w:lvl w:ilvl="0" w:tplc="BDAC2414">
      <w:start w:val="1"/>
      <w:numFmt w:val="decimal"/>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1">
    <w:nsid w:val="79DE7D25"/>
    <w:multiLevelType w:val="hybridMultilevel"/>
    <w:tmpl w:val="AAEC99AC"/>
    <w:lvl w:ilvl="0" w:tplc="AD784E8E">
      <w:start w:val="1"/>
      <w:numFmt w:val="bullet"/>
      <w:lvlText w:val="­"/>
      <w:lvlJc w:val="left"/>
      <w:pPr>
        <w:ind w:left="360" w:hanging="360"/>
      </w:pPr>
      <w:rPr>
        <w:rFonts w:ascii="Agency FB" w:hAnsi="Agency FB"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E6"/>
    <w:rsid w:val="000235DA"/>
    <w:rsid w:val="00096863"/>
    <w:rsid w:val="000D2B5E"/>
    <w:rsid w:val="00113A6A"/>
    <w:rsid w:val="001429E1"/>
    <w:rsid w:val="00157010"/>
    <w:rsid w:val="00211959"/>
    <w:rsid w:val="002229FE"/>
    <w:rsid w:val="00244D39"/>
    <w:rsid w:val="002506F0"/>
    <w:rsid w:val="002729C7"/>
    <w:rsid w:val="00277B65"/>
    <w:rsid w:val="00294DC6"/>
    <w:rsid w:val="002965E0"/>
    <w:rsid w:val="0029672B"/>
    <w:rsid w:val="002C5BB5"/>
    <w:rsid w:val="002E6888"/>
    <w:rsid w:val="00300FB9"/>
    <w:rsid w:val="00313322"/>
    <w:rsid w:val="00331C75"/>
    <w:rsid w:val="00333832"/>
    <w:rsid w:val="00361B2F"/>
    <w:rsid w:val="00362CB3"/>
    <w:rsid w:val="003E595E"/>
    <w:rsid w:val="003F1907"/>
    <w:rsid w:val="004072CE"/>
    <w:rsid w:val="00407BA5"/>
    <w:rsid w:val="00445864"/>
    <w:rsid w:val="004530D1"/>
    <w:rsid w:val="00494ABE"/>
    <w:rsid w:val="004B5E4B"/>
    <w:rsid w:val="004D1F74"/>
    <w:rsid w:val="004E547F"/>
    <w:rsid w:val="00500C3B"/>
    <w:rsid w:val="0051265F"/>
    <w:rsid w:val="005177D3"/>
    <w:rsid w:val="00523342"/>
    <w:rsid w:val="00546A13"/>
    <w:rsid w:val="0056145E"/>
    <w:rsid w:val="00580256"/>
    <w:rsid w:val="005948FD"/>
    <w:rsid w:val="00596BCA"/>
    <w:rsid w:val="005A4F5C"/>
    <w:rsid w:val="005A7EE6"/>
    <w:rsid w:val="005D39BE"/>
    <w:rsid w:val="005D5EA8"/>
    <w:rsid w:val="005D6310"/>
    <w:rsid w:val="005E3B80"/>
    <w:rsid w:val="005E3DCC"/>
    <w:rsid w:val="00624D37"/>
    <w:rsid w:val="0063312B"/>
    <w:rsid w:val="00656C2D"/>
    <w:rsid w:val="00683FB7"/>
    <w:rsid w:val="00684FEA"/>
    <w:rsid w:val="00726335"/>
    <w:rsid w:val="00742A0B"/>
    <w:rsid w:val="00747CCE"/>
    <w:rsid w:val="0076253B"/>
    <w:rsid w:val="0078118E"/>
    <w:rsid w:val="00792B18"/>
    <w:rsid w:val="00821D2C"/>
    <w:rsid w:val="0084161F"/>
    <w:rsid w:val="008472BB"/>
    <w:rsid w:val="00847D29"/>
    <w:rsid w:val="0089014E"/>
    <w:rsid w:val="008E467C"/>
    <w:rsid w:val="008F6CA1"/>
    <w:rsid w:val="0092691C"/>
    <w:rsid w:val="0094146B"/>
    <w:rsid w:val="00956927"/>
    <w:rsid w:val="009F0450"/>
    <w:rsid w:val="009F35F2"/>
    <w:rsid w:val="00A21616"/>
    <w:rsid w:val="00A31273"/>
    <w:rsid w:val="00A81C1F"/>
    <w:rsid w:val="00AE245E"/>
    <w:rsid w:val="00AF7C64"/>
    <w:rsid w:val="00B05B23"/>
    <w:rsid w:val="00B2521A"/>
    <w:rsid w:val="00B557A9"/>
    <w:rsid w:val="00B65F77"/>
    <w:rsid w:val="00B86AC5"/>
    <w:rsid w:val="00BA77AE"/>
    <w:rsid w:val="00BD43AC"/>
    <w:rsid w:val="00BD5E05"/>
    <w:rsid w:val="00C461D2"/>
    <w:rsid w:val="00C64A59"/>
    <w:rsid w:val="00C70CA4"/>
    <w:rsid w:val="00CF1B08"/>
    <w:rsid w:val="00D42E3E"/>
    <w:rsid w:val="00D823CE"/>
    <w:rsid w:val="00DC0F31"/>
    <w:rsid w:val="00E367A8"/>
    <w:rsid w:val="00E51EAB"/>
    <w:rsid w:val="00E64340"/>
    <w:rsid w:val="00E81609"/>
    <w:rsid w:val="00E87D69"/>
    <w:rsid w:val="00E95BB1"/>
    <w:rsid w:val="00EA155D"/>
    <w:rsid w:val="00EA4EAA"/>
    <w:rsid w:val="00EB67BE"/>
    <w:rsid w:val="00F273B6"/>
    <w:rsid w:val="00F3028E"/>
    <w:rsid w:val="00F41B4A"/>
    <w:rsid w:val="00F4399E"/>
    <w:rsid w:val="00F616DB"/>
    <w:rsid w:val="00FC2FD4"/>
    <w:rsid w:val="00FC699D"/>
    <w:rsid w:val="00FE178C"/>
    <w:rsid w:val="00FE768D"/>
    <w:rsid w:val="00FF0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21A"/>
    <w:pPr>
      <w:tabs>
        <w:tab w:val="center" w:pos="4536"/>
        <w:tab w:val="right" w:pos="9072"/>
      </w:tabs>
      <w:spacing w:after="0" w:line="240" w:lineRule="auto"/>
    </w:pPr>
  </w:style>
  <w:style w:type="character" w:customStyle="1" w:styleId="En-tteCar">
    <w:name w:val="En-tête Car"/>
    <w:basedOn w:val="Policepardfaut"/>
    <w:link w:val="En-tte"/>
    <w:uiPriority w:val="99"/>
    <w:rsid w:val="00B2521A"/>
  </w:style>
  <w:style w:type="paragraph" w:styleId="Pieddepage">
    <w:name w:val="footer"/>
    <w:basedOn w:val="Normal"/>
    <w:link w:val="PieddepageCar"/>
    <w:uiPriority w:val="99"/>
    <w:unhideWhenUsed/>
    <w:rsid w:val="00B25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21A"/>
  </w:style>
  <w:style w:type="paragraph" w:customStyle="1" w:styleId="StyleTextecourant">
    <w:name w:val="Style Texte courant"/>
    <w:link w:val="StyleTextecourantCar"/>
    <w:qFormat/>
    <w:rsid w:val="00A81C1F"/>
    <w:pPr>
      <w:spacing w:after="0" w:line="240" w:lineRule="auto"/>
      <w:contextualSpacing/>
      <w:jc w:val="both"/>
    </w:pPr>
    <w:rPr>
      <w:rFonts w:ascii="Times New Roman" w:eastAsia="Times New Roman" w:hAnsi="Times New Roman" w:cs="Times New Roman"/>
      <w:bCs/>
      <w:szCs w:val="24"/>
      <w:lang w:eastAsia="fr-FR"/>
    </w:rPr>
  </w:style>
  <w:style w:type="character" w:customStyle="1" w:styleId="StyleTextecourantCar">
    <w:name w:val="Style Texte courant Car"/>
    <w:link w:val="StyleTextecourant"/>
    <w:rsid w:val="00A81C1F"/>
    <w:rPr>
      <w:rFonts w:ascii="Times New Roman" w:eastAsia="Times New Roman" w:hAnsi="Times New Roman" w:cs="Times New Roman"/>
      <w:bCs/>
      <w:szCs w:val="24"/>
      <w:lang w:eastAsia="fr-FR"/>
    </w:rPr>
  </w:style>
  <w:style w:type="paragraph" w:customStyle="1" w:styleId="StyleQuestions">
    <w:name w:val="Style Questions"/>
    <w:rsid w:val="00A81C1F"/>
    <w:pPr>
      <w:keepNext/>
      <w:spacing w:before="120" w:after="60" w:line="240" w:lineRule="auto"/>
      <w:jc w:val="both"/>
    </w:pPr>
    <w:rPr>
      <w:rFonts w:ascii="Times New Roman" w:eastAsia="Times New Roman" w:hAnsi="Times New Roman" w:cs="Times New Roman"/>
      <w:b/>
      <w:bCs/>
      <w:szCs w:val="24"/>
    </w:rPr>
  </w:style>
  <w:style w:type="paragraph" w:styleId="NormalWeb">
    <w:name w:val="Normal (Web)"/>
    <w:basedOn w:val="Normal"/>
    <w:uiPriority w:val="99"/>
    <w:rsid w:val="00A81C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47CCE"/>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Titrecours-corrige">
    <w:name w:val="Style Titre cours-corrige"/>
    <w:rsid w:val="00742A0B"/>
    <w:pPr>
      <w:spacing w:before="480" w:after="0" w:line="240" w:lineRule="auto"/>
      <w:jc w:val="center"/>
    </w:pPr>
    <w:rPr>
      <w:rFonts w:ascii="Arial" w:eastAsia="Times New Roman" w:hAnsi="Arial" w:cs="Arial"/>
      <w:b/>
      <w:bCs/>
      <w:sz w:val="40"/>
      <w:szCs w:val="24"/>
      <w:lang w:eastAsia="fr-FR"/>
    </w:rPr>
  </w:style>
  <w:style w:type="paragraph" w:customStyle="1" w:styleId="Standard">
    <w:name w:val="Standard"/>
    <w:rsid w:val="00742A0B"/>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textecourantCar">
    <w:name w:val="texte courant Car"/>
    <w:basedOn w:val="Policepardfaut"/>
    <w:link w:val="textecourant"/>
    <w:rsid w:val="009F0450"/>
    <w:rPr>
      <w:sz w:val="24"/>
      <w:szCs w:val="24"/>
    </w:rPr>
  </w:style>
  <w:style w:type="paragraph" w:customStyle="1" w:styleId="textecourant">
    <w:name w:val="texte courant"/>
    <w:basedOn w:val="Normal"/>
    <w:link w:val="textecourantCar"/>
    <w:rsid w:val="009F0450"/>
    <w:pPr>
      <w:spacing w:after="40" w:line="240" w:lineRule="auto"/>
      <w:jc w:val="both"/>
    </w:pPr>
    <w:rPr>
      <w:sz w:val="24"/>
      <w:szCs w:val="24"/>
    </w:rPr>
  </w:style>
  <w:style w:type="paragraph" w:styleId="Textedebulles">
    <w:name w:val="Balloon Text"/>
    <w:basedOn w:val="Normal"/>
    <w:link w:val="TextedebullesCar"/>
    <w:uiPriority w:val="99"/>
    <w:semiHidden/>
    <w:unhideWhenUsed/>
    <w:rsid w:val="00E51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EAB"/>
    <w:rPr>
      <w:rFonts w:ascii="Tahoma" w:hAnsi="Tahoma" w:cs="Tahoma"/>
      <w:sz w:val="16"/>
      <w:szCs w:val="16"/>
    </w:rPr>
  </w:style>
  <w:style w:type="table" w:styleId="Grilledutableau">
    <w:name w:val="Table Grid"/>
    <w:basedOn w:val="TableauNormal"/>
    <w:uiPriority w:val="39"/>
    <w:rsid w:val="005E3DCC"/>
    <w:pPr>
      <w:spacing w:after="200" w:line="276"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21A"/>
    <w:pPr>
      <w:tabs>
        <w:tab w:val="center" w:pos="4536"/>
        <w:tab w:val="right" w:pos="9072"/>
      </w:tabs>
      <w:spacing w:after="0" w:line="240" w:lineRule="auto"/>
    </w:pPr>
  </w:style>
  <w:style w:type="character" w:customStyle="1" w:styleId="En-tteCar">
    <w:name w:val="En-tête Car"/>
    <w:basedOn w:val="Policepardfaut"/>
    <w:link w:val="En-tte"/>
    <w:uiPriority w:val="99"/>
    <w:rsid w:val="00B2521A"/>
  </w:style>
  <w:style w:type="paragraph" w:styleId="Pieddepage">
    <w:name w:val="footer"/>
    <w:basedOn w:val="Normal"/>
    <w:link w:val="PieddepageCar"/>
    <w:uiPriority w:val="99"/>
    <w:unhideWhenUsed/>
    <w:rsid w:val="00B25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21A"/>
  </w:style>
  <w:style w:type="paragraph" w:customStyle="1" w:styleId="StyleTextecourant">
    <w:name w:val="Style Texte courant"/>
    <w:link w:val="StyleTextecourantCar"/>
    <w:qFormat/>
    <w:rsid w:val="00A81C1F"/>
    <w:pPr>
      <w:spacing w:after="0" w:line="240" w:lineRule="auto"/>
      <w:contextualSpacing/>
      <w:jc w:val="both"/>
    </w:pPr>
    <w:rPr>
      <w:rFonts w:ascii="Times New Roman" w:eastAsia="Times New Roman" w:hAnsi="Times New Roman" w:cs="Times New Roman"/>
      <w:bCs/>
      <w:szCs w:val="24"/>
      <w:lang w:eastAsia="fr-FR"/>
    </w:rPr>
  </w:style>
  <w:style w:type="character" w:customStyle="1" w:styleId="StyleTextecourantCar">
    <w:name w:val="Style Texte courant Car"/>
    <w:link w:val="StyleTextecourant"/>
    <w:rsid w:val="00A81C1F"/>
    <w:rPr>
      <w:rFonts w:ascii="Times New Roman" w:eastAsia="Times New Roman" w:hAnsi="Times New Roman" w:cs="Times New Roman"/>
      <w:bCs/>
      <w:szCs w:val="24"/>
      <w:lang w:eastAsia="fr-FR"/>
    </w:rPr>
  </w:style>
  <w:style w:type="paragraph" w:customStyle="1" w:styleId="StyleQuestions">
    <w:name w:val="Style Questions"/>
    <w:rsid w:val="00A81C1F"/>
    <w:pPr>
      <w:keepNext/>
      <w:spacing w:before="120" w:after="60" w:line="240" w:lineRule="auto"/>
      <w:jc w:val="both"/>
    </w:pPr>
    <w:rPr>
      <w:rFonts w:ascii="Times New Roman" w:eastAsia="Times New Roman" w:hAnsi="Times New Roman" w:cs="Times New Roman"/>
      <w:b/>
      <w:bCs/>
      <w:szCs w:val="24"/>
    </w:rPr>
  </w:style>
  <w:style w:type="paragraph" w:styleId="NormalWeb">
    <w:name w:val="Normal (Web)"/>
    <w:basedOn w:val="Normal"/>
    <w:uiPriority w:val="99"/>
    <w:rsid w:val="00A81C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47CCE"/>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Titrecours-corrige">
    <w:name w:val="Style Titre cours-corrige"/>
    <w:rsid w:val="00742A0B"/>
    <w:pPr>
      <w:spacing w:before="480" w:after="0" w:line="240" w:lineRule="auto"/>
      <w:jc w:val="center"/>
    </w:pPr>
    <w:rPr>
      <w:rFonts w:ascii="Arial" w:eastAsia="Times New Roman" w:hAnsi="Arial" w:cs="Arial"/>
      <w:b/>
      <w:bCs/>
      <w:sz w:val="40"/>
      <w:szCs w:val="24"/>
      <w:lang w:eastAsia="fr-FR"/>
    </w:rPr>
  </w:style>
  <w:style w:type="paragraph" w:customStyle="1" w:styleId="Standard">
    <w:name w:val="Standard"/>
    <w:rsid w:val="00742A0B"/>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textecourantCar">
    <w:name w:val="texte courant Car"/>
    <w:basedOn w:val="Policepardfaut"/>
    <w:link w:val="textecourant"/>
    <w:rsid w:val="009F0450"/>
    <w:rPr>
      <w:sz w:val="24"/>
      <w:szCs w:val="24"/>
    </w:rPr>
  </w:style>
  <w:style w:type="paragraph" w:customStyle="1" w:styleId="textecourant">
    <w:name w:val="texte courant"/>
    <w:basedOn w:val="Normal"/>
    <w:link w:val="textecourantCar"/>
    <w:rsid w:val="009F0450"/>
    <w:pPr>
      <w:spacing w:after="40" w:line="240" w:lineRule="auto"/>
      <w:jc w:val="both"/>
    </w:pPr>
    <w:rPr>
      <w:sz w:val="24"/>
      <w:szCs w:val="24"/>
    </w:rPr>
  </w:style>
  <w:style w:type="paragraph" w:styleId="Textedebulles">
    <w:name w:val="Balloon Text"/>
    <w:basedOn w:val="Normal"/>
    <w:link w:val="TextedebullesCar"/>
    <w:uiPriority w:val="99"/>
    <w:semiHidden/>
    <w:unhideWhenUsed/>
    <w:rsid w:val="00E51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EAB"/>
    <w:rPr>
      <w:rFonts w:ascii="Tahoma" w:hAnsi="Tahoma" w:cs="Tahoma"/>
      <w:sz w:val="16"/>
      <w:szCs w:val="16"/>
    </w:rPr>
  </w:style>
  <w:style w:type="table" w:styleId="Grilledutableau">
    <w:name w:val="Table Grid"/>
    <w:basedOn w:val="TableauNormal"/>
    <w:uiPriority w:val="39"/>
    <w:rsid w:val="005E3DCC"/>
    <w:pPr>
      <w:spacing w:after="200" w:line="276"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660</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richard</dc:creator>
  <cp:keywords/>
  <dc:description/>
  <cp:lastModifiedBy>Lehoux.Marie-Astrid</cp:lastModifiedBy>
  <cp:revision>36</cp:revision>
  <dcterms:created xsi:type="dcterms:W3CDTF">2018-01-11T08:53:00Z</dcterms:created>
  <dcterms:modified xsi:type="dcterms:W3CDTF">2018-07-05T15:26:00Z</dcterms:modified>
</cp:coreProperties>
</file>